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298FE" w14:textId="4ABFACA5" w:rsidR="003006A5" w:rsidRPr="00493594" w:rsidRDefault="003006A5" w:rsidP="00B518C6">
      <w:pPr>
        <w:rPr>
          <w:b/>
          <w:szCs w:val="24"/>
        </w:rPr>
      </w:pPr>
    </w:p>
    <w:p w14:paraId="517C0001" w14:textId="77777777" w:rsidR="00350020" w:rsidRPr="002963FD" w:rsidRDefault="00350020" w:rsidP="00350020">
      <w:pPr>
        <w:suppressAutoHyphens/>
        <w:ind w:left="5040"/>
        <w:rPr>
          <w:rFonts w:asciiTheme="minorHAnsi" w:hAnsiTheme="minorHAnsi" w:cstheme="minorHAnsi"/>
          <w:color w:val="000000"/>
          <w:spacing w:val="-3"/>
          <w:sz w:val="22"/>
          <w:szCs w:val="22"/>
          <w:lang w:eastAsia="ar-SA"/>
        </w:rPr>
      </w:pPr>
      <w:r w:rsidRPr="002963FD">
        <w:rPr>
          <w:rFonts w:asciiTheme="minorHAnsi" w:eastAsia="Arial" w:hAnsiTheme="minorHAnsi" w:cstheme="minorHAnsi"/>
          <w:color w:val="000000"/>
          <w:sz w:val="22"/>
          <w:szCs w:val="22"/>
        </w:rPr>
        <w:t>Pirkimo sąlygų 2 priedas “Techninė specifikacija”</w:t>
      </w:r>
    </w:p>
    <w:p w14:paraId="1D18F56A" w14:textId="77777777" w:rsidR="00350020" w:rsidRPr="006A5C89" w:rsidRDefault="00350020" w:rsidP="00350020">
      <w:pPr>
        <w:suppressAutoHyphens/>
        <w:spacing w:after="200" w:line="276" w:lineRule="auto"/>
        <w:jc w:val="right"/>
        <w:rPr>
          <w:rFonts w:ascii="Arial" w:eastAsia="Arial" w:hAnsi="Arial"/>
          <w:i/>
          <w:iCs/>
          <w:color w:val="000000"/>
          <w:szCs w:val="24"/>
          <w:highlight w:val="red"/>
        </w:rPr>
      </w:pPr>
    </w:p>
    <w:p w14:paraId="4779B29E" w14:textId="4B946B81" w:rsidR="00350020" w:rsidRPr="00D87A52" w:rsidRDefault="00350020" w:rsidP="00D87A52">
      <w:pPr>
        <w:suppressAutoHyphens/>
        <w:spacing w:after="200" w:line="276" w:lineRule="auto"/>
        <w:jc w:val="center"/>
        <w:rPr>
          <w:rFonts w:asciiTheme="minorHAnsi" w:eastAsia="Arial" w:hAnsiTheme="minorHAnsi" w:cstheme="minorHAnsi"/>
          <w:iCs/>
          <w:color w:val="000000"/>
          <w:szCs w:val="24"/>
        </w:rPr>
      </w:pPr>
      <w:r w:rsidRPr="00D87A52">
        <w:rPr>
          <w:rFonts w:asciiTheme="minorHAnsi" w:eastAsia="Arial" w:hAnsiTheme="minorHAnsi" w:cstheme="minorHAnsi"/>
          <w:iCs/>
          <w:color w:val="000000"/>
          <w:szCs w:val="24"/>
        </w:rPr>
        <w:t>TECHNINĖ SPECIFIKACIJA</w:t>
      </w:r>
    </w:p>
    <w:p w14:paraId="22C63715" w14:textId="652E0DCE"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Perkančioji organizacija –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Akmenės rajono ugniagesių komanda, juridinio asmens kodas 153093764, adresas S. Daukanto g. 3, LT-85370 Akmenė</w:t>
      </w:r>
      <w:r w:rsidRPr="00D87A52">
        <w:rPr>
          <w:rFonts w:asciiTheme="minorHAnsi" w:eastAsia="Calibri" w:hAnsiTheme="minorHAnsi" w:cstheme="minorHAnsi"/>
          <w:bCs/>
          <w:sz w:val="22"/>
          <w:szCs w:val="22"/>
          <w:lang w:eastAsia="zh-CN"/>
        </w:rPr>
        <w:t>.</w:t>
      </w:r>
    </w:p>
    <w:p w14:paraId="293BF8BF" w14:textId="2A3C00C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Pirkimo objektas – </w:t>
      </w:r>
      <w:r w:rsidR="00D87A52">
        <w:rPr>
          <w:rFonts w:asciiTheme="minorHAnsi" w:eastAsia="Calibri" w:hAnsiTheme="minorHAnsi" w:cstheme="minorHAnsi"/>
          <w:sz w:val="22"/>
          <w:szCs w:val="22"/>
          <w:lang w:eastAsia="zh-CN"/>
        </w:rPr>
        <w:t xml:space="preserve">Elektromobilis,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 xml:space="preserve">1 (vienas) vnt. </w:t>
      </w:r>
      <w:r w:rsidRPr="00D87A52">
        <w:rPr>
          <w:rFonts w:asciiTheme="minorHAnsi" w:eastAsia="Calibri" w:hAnsiTheme="minorHAnsi" w:cstheme="minorHAnsi"/>
          <w:bCs/>
          <w:sz w:val="22"/>
          <w:szCs w:val="22"/>
          <w:lang w:eastAsia="zh-CN"/>
        </w:rPr>
        <w:t>(toliau - Prekė).</w:t>
      </w:r>
      <w:r w:rsidRPr="00D87A52">
        <w:rPr>
          <w:rFonts w:asciiTheme="minorHAnsi" w:eastAsia="Calibri" w:hAnsiTheme="minorHAnsi" w:cstheme="minorHAnsi"/>
          <w:b/>
          <w:sz w:val="22"/>
          <w:szCs w:val="22"/>
          <w:lang w:eastAsia="zh-CN"/>
        </w:rPr>
        <w:t xml:space="preserve"> </w:t>
      </w:r>
      <w:r w:rsidR="00D87A52">
        <w:rPr>
          <w:rFonts w:asciiTheme="minorHAnsi" w:eastAsia="Calibri" w:hAnsiTheme="minorHAnsi" w:cstheme="minorHAnsi"/>
          <w:b/>
          <w:sz w:val="22"/>
          <w:szCs w:val="22"/>
          <w:lang w:eastAsia="zh-CN"/>
        </w:rPr>
        <w:t xml:space="preserve"> </w:t>
      </w:r>
    </w:p>
    <w:p w14:paraId="7CC2823D" w14:textId="47BB5E74"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pristatymo terminas -  </w:t>
      </w:r>
      <w:r w:rsidR="00D87A52" w:rsidRPr="00D87A52">
        <w:rPr>
          <w:rFonts w:asciiTheme="minorHAnsi" w:eastAsia="Calibri" w:hAnsiTheme="minorHAnsi" w:cstheme="minorHAnsi"/>
          <w:sz w:val="22"/>
          <w:szCs w:val="22"/>
          <w:lang w:eastAsia="zh-CN"/>
        </w:rPr>
        <w:t xml:space="preserve">Tiekėjas automobilį pristato per pasiūlyme nurodytą terminą, kuris negali būti ilgesnis kaip </w:t>
      </w:r>
      <w:r w:rsidR="00D87A52">
        <w:rPr>
          <w:rFonts w:asciiTheme="minorHAnsi" w:eastAsia="Calibri" w:hAnsiTheme="minorHAnsi" w:cstheme="minorHAnsi"/>
          <w:sz w:val="22"/>
          <w:szCs w:val="22"/>
          <w:lang w:eastAsia="zh-CN"/>
        </w:rPr>
        <w:t>3</w:t>
      </w:r>
      <w:r w:rsidR="00D87A52" w:rsidRPr="00D87A52">
        <w:rPr>
          <w:rFonts w:asciiTheme="minorHAnsi" w:eastAsia="Calibri" w:hAnsiTheme="minorHAnsi" w:cstheme="minorHAnsi"/>
          <w:sz w:val="22"/>
          <w:szCs w:val="22"/>
          <w:lang w:eastAsia="zh-CN"/>
        </w:rPr>
        <w:t xml:space="preserve"> mėn. nuo Sutarties įsigaliojimo dienos</w:t>
      </w:r>
      <w:r w:rsidR="00D87A52">
        <w:rPr>
          <w:rFonts w:asciiTheme="minorHAnsi" w:eastAsia="Calibri" w:hAnsiTheme="minorHAnsi" w:cstheme="minorHAnsi"/>
          <w:sz w:val="22"/>
          <w:szCs w:val="22"/>
          <w:lang w:eastAsia="zh-CN"/>
        </w:rPr>
        <w:t>.</w:t>
      </w:r>
    </w:p>
    <w:p w14:paraId="32D9A5E1" w14:textId="391EE97E" w:rsidR="00D87A52"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registracija – </w:t>
      </w:r>
      <w:r w:rsidRPr="00D87A52">
        <w:rPr>
          <w:rFonts w:asciiTheme="minorHAnsi" w:eastAsia="Calibri" w:hAnsiTheme="minorHAnsi" w:cstheme="minorHAnsi"/>
          <w:bCs/>
          <w:color w:val="000000"/>
          <w:sz w:val="22"/>
          <w:szCs w:val="22"/>
          <w:lang w:eastAsia="zh-CN"/>
        </w:rPr>
        <w:t>Tiekėjas įsipareigoja įregistruoti transporto priemonę VĮ Regitra</w:t>
      </w:r>
      <w:r w:rsidR="00D87A52">
        <w:rPr>
          <w:rFonts w:asciiTheme="minorHAnsi" w:eastAsia="Calibri" w:hAnsiTheme="minorHAnsi" w:cstheme="minorHAnsi"/>
          <w:bCs/>
          <w:color w:val="000000"/>
          <w:sz w:val="22"/>
          <w:szCs w:val="22"/>
          <w:lang w:eastAsia="zh-CN"/>
        </w:rPr>
        <w:t>,</w:t>
      </w:r>
      <w:r w:rsidRPr="00D87A52">
        <w:rPr>
          <w:rFonts w:asciiTheme="minorHAnsi" w:eastAsia="Calibri" w:hAnsiTheme="minorHAnsi" w:cstheme="minorHAnsi"/>
          <w:bCs/>
          <w:color w:val="000000"/>
          <w:sz w:val="22"/>
          <w:szCs w:val="22"/>
          <w:lang w:eastAsia="zh-CN"/>
        </w:rPr>
        <w:t xml:space="preserve"> </w:t>
      </w:r>
      <w:r w:rsidR="00D87A52" w:rsidRPr="00D87A52">
        <w:rPr>
          <w:rFonts w:asciiTheme="minorHAnsi" w:eastAsia="Calibri" w:hAnsiTheme="minorHAnsi" w:cstheme="minorHAnsi"/>
          <w:bCs/>
          <w:color w:val="000000"/>
          <w:sz w:val="22"/>
          <w:szCs w:val="22"/>
          <w:lang w:eastAsia="zh-CN"/>
        </w:rPr>
        <w:t xml:space="preserve">Akmenės rajono ugniagesių komanda </w:t>
      </w:r>
      <w:r w:rsidRPr="00D87A52">
        <w:rPr>
          <w:rFonts w:asciiTheme="minorHAnsi" w:eastAsia="Calibri" w:hAnsiTheme="minorHAnsi" w:cstheme="minorHAnsi"/>
          <w:bCs/>
          <w:color w:val="000000"/>
          <w:sz w:val="22"/>
          <w:szCs w:val="22"/>
        </w:rPr>
        <w:t>vardu</w:t>
      </w:r>
      <w:r w:rsidR="00D87A52">
        <w:rPr>
          <w:rFonts w:asciiTheme="minorHAnsi" w:eastAsia="Calibri" w:hAnsiTheme="minorHAnsi" w:cstheme="minorHAnsi"/>
          <w:bCs/>
          <w:color w:val="000000"/>
          <w:sz w:val="22"/>
          <w:szCs w:val="22"/>
        </w:rPr>
        <w:t>,</w:t>
      </w:r>
      <w:r w:rsidRPr="00D87A52">
        <w:rPr>
          <w:rFonts w:asciiTheme="minorHAnsi" w:eastAsia="Calibri" w:hAnsiTheme="minorHAnsi" w:cstheme="minorHAnsi"/>
          <w:bCs/>
          <w:color w:val="000000"/>
          <w:sz w:val="22"/>
          <w:szCs w:val="22"/>
        </w:rPr>
        <w:t xml:space="preserve"> ne vėliau nei Prekės perdavimo Perkančiajai organizacijai dieną.</w:t>
      </w:r>
      <w:r w:rsidR="00D87A52">
        <w:rPr>
          <w:rFonts w:asciiTheme="minorHAnsi" w:eastAsia="Arial" w:hAnsiTheme="minorHAnsi" w:cstheme="minorHAnsi"/>
          <w:color w:val="000000"/>
          <w:sz w:val="22"/>
          <w:szCs w:val="22"/>
        </w:rPr>
        <w:t xml:space="preserve"> </w:t>
      </w:r>
    </w:p>
    <w:p w14:paraId="5828912C" w14:textId="3B12FC04" w:rsidR="00D87A52" w:rsidRPr="00D87A52"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D87A52">
        <w:rPr>
          <w:rFonts w:asciiTheme="minorHAnsi" w:eastAsia="Calibri" w:hAnsiTheme="minorHAnsi" w:cstheme="minorHAnsi"/>
          <w:b/>
          <w:sz w:val="22"/>
          <w:szCs w:val="22"/>
          <w:lang w:eastAsia="zh-CN"/>
        </w:rPr>
        <w:t xml:space="preserve">Draudimas - </w:t>
      </w:r>
      <w:r w:rsidR="00D87A52" w:rsidRPr="00D87A52">
        <w:rPr>
          <w:rFonts w:asciiTheme="minorHAnsi" w:eastAsia="Calibri" w:hAnsiTheme="minorHAnsi" w:cstheme="minorHAnsi"/>
          <w:sz w:val="22"/>
          <w:szCs w:val="22"/>
          <w:lang w:eastAsia="zh-CN"/>
        </w:rPr>
        <w:t>Tiekėjas privalo nemokamai apdrausti Prekę transporto priemonės valdytojų civilinės atsakomybės privalomuoju draudimu ne trumpesniam nei 1 (vieno) mėn. laikotarpiui nuo Prekės pristatymo dienos.</w:t>
      </w:r>
    </w:p>
    <w:p w14:paraId="1EA478EC" w14:textId="7514433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Prekės pristatymo</w:t>
      </w:r>
      <w:r w:rsidRPr="00D87A52">
        <w:rPr>
          <w:rFonts w:asciiTheme="minorHAnsi" w:eastAsia="Calibri" w:hAnsiTheme="minorHAnsi" w:cstheme="minorHAnsi"/>
          <w:b/>
          <w:color w:val="000000"/>
          <w:sz w:val="22"/>
          <w:szCs w:val="22"/>
          <w:lang w:eastAsia="zh-CN"/>
        </w:rPr>
        <w:t xml:space="preserve"> vieta – </w:t>
      </w:r>
      <w:r w:rsidR="00D87A52" w:rsidRPr="00D87A52">
        <w:rPr>
          <w:rFonts w:asciiTheme="minorHAnsi" w:eastAsia="Calibri" w:hAnsiTheme="minorHAnsi" w:cstheme="minorHAnsi"/>
          <w:b/>
          <w:color w:val="000000"/>
          <w:sz w:val="22"/>
          <w:szCs w:val="22"/>
          <w:lang w:eastAsia="zh-CN"/>
        </w:rPr>
        <w:t>S. Daukanto g. 3, LT-85370 Akmenė</w:t>
      </w:r>
      <w:r w:rsidRPr="00D87A52">
        <w:rPr>
          <w:rFonts w:asciiTheme="minorHAnsi" w:eastAsia="Calibri" w:hAnsiTheme="minorHAnsi" w:cstheme="minorHAnsi"/>
          <w:bCs/>
          <w:sz w:val="22"/>
          <w:szCs w:val="22"/>
          <w:lang w:eastAsia="zh-CN"/>
        </w:rPr>
        <w:t>.</w:t>
      </w:r>
    </w:p>
    <w:p w14:paraId="26BFC709" w14:textId="25633EB8"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sz w:val="22"/>
          <w:szCs w:val="22"/>
          <w:lang w:eastAsia="en-US"/>
        </w:rPr>
        <w:t>Į prekės kainą įskaitomi visi mokesčiai ir rinkliavos bei kitos išlaidos, susijusios su pirkimo sutarties vykdymu, transportavimo, transp</w:t>
      </w:r>
      <w:bookmarkStart w:id="0" w:name="_GoBack"/>
      <w:bookmarkEnd w:id="0"/>
      <w:r w:rsidRPr="00D87A52">
        <w:rPr>
          <w:rFonts w:asciiTheme="minorHAnsi" w:eastAsia="Calibri" w:hAnsiTheme="minorHAnsi" w:cstheme="minorHAnsi"/>
          <w:sz w:val="22"/>
          <w:szCs w:val="22"/>
          <w:lang w:eastAsia="en-US"/>
        </w:rPr>
        <w:t>orto priemonės įregistravimo/išregistravimo ir kitos su prekės tiekimu susijusios išlaidos, elektroninių sąskaitų teikimo išlaidos.</w:t>
      </w:r>
      <w:r w:rsidR="00D87A52">
        <w:rPr>
          <w:rFonts w:asciiTheme="minorHAnsi" w:eastAsia="Calibri" w:hAnsiTheme="minorHAnsi" w:cstheme="minorHAnsi"/>
          <w:sz w:val="22"/>
          <w:szCs w:val="22"/>
          <w:lang w:eastAsia="en-US"/>
        </w:rPr>
        <w:t xml:space="preserve"> </w:t>
      </w:r>
    </w:p>
    <w:p w14:paraId="44BF5460" w14:textId="080DADC9" w:rsidR="00350020" w:rsidRPr="002963FD"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D87A52">
        <w:rPr>
          <w:rFonts w:asciiTheme="minorHAnsi" w:eastAsia="Arial" w:hAnsiTheme="minorHAnsi" w:cstheme="minorHAnsi"/>
          <w:color w:val="000000"/>
          <w:kern w:val="2"/>
          <w:sz w:val="22"/>
          <w:szCs w:val="22"/>
          <w:shd w:val="clear" w:color="auto" w:fill="FFFFFF"/>
        </w:rPr>
        <w:t xml:space="preserve">Aplinkosauginiai kriterijai Prekei nustatomi vadovaujantis </w:t>
      </w:r>
      <w:r w:rsidRPr="00D87A52">
        <w:rPr>
          <w:rFonts w:asciiTheme="minorHAnsi" w:eastAsia="Arial" w:hAnsiTheme="minorHAnsi" w:cstheme="minorHAnsi"/>
          <w:color w:val="000000"/>
          <w:kern w:val="2"/>
          <w:sz w:val="22"/>
          <w:szCs w:val="22"/>
        </w:rPr>
        <w:t>Aplinkos apsaugos kriterijų taikymo, vykdant žaliuosius pirkimus, tvarkos aprašo, patvirtinto 2011 m. birželio 28 d. įsakymu D1-508</w:t>
      </w:r>
      <w:r w:rsidRPr="00D87A52">
        <w:rPr>
          <w:rFonts w:asciiTheme="minorHAnsi" w:eastAsia="Arial"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4.1 papunkčiu.</w:t>
      </w:r>
      <w:r w:rsidRPr="00D87A52">
        <w:rPr>
          <w:rFonts w:asciiTheme="minorHAnsi" w:eastAsia="Arial" w:hAnsiTheme="minorHAnsi" w:cstheme="minorHAnsi"/>
          <w:color w:val="000000"/>
          <w:kern w:val="2"/>
          <w:sz w:val="22"/>
          <w:szCs w:val="22"/>
        </w:rPr>
        <w:t xml:space="preserve">   Aplinkos apaugos kriterijai nustatyti Aplinkos apsaugos kriterijų taikymo, vykdant žaliuosius pirkimus, tvarkos aprašo 2 priedo 10 skyriaus, 10 punkto 10.1.1 papunkčiu. </w:t>
      </w:r>
      <w:r w:rsidRPr="00D87A52">
        <w:rPr>
          <w:rFonts w:asciiTheme="minorHAnsi" w:eastAsia="Arial" w:hAnsiTheme="minorHAnsi" w:cstheme="minorHAnsi"/>
          <w:color w:val="000000"/>
          <w:sz w:val="22"/>
          <w:szCs w:val="22"/>
        </w:rPr>
        <w:t xml:space="preserve">Tiekėjai turi siūlyti tik netaršias transporto priemones kaip apibrėžiama </w:t>
      </w:r>
      <w:r w:rsidRPr="00D87A52">
        <w:rPr>
          <w:rFonts w:asciiTheme="minorHAnsi" w:eastAsia="Arial" w:hAnsiTheme="minorHAnsi" w:cstheme="minorHAnsi"/>
          <w:color w:val="000000"/>
          <w:sz w:val="22"/>
          <w:szCs w:val="22"/>
          <w:shd w:val="clear" w:color="auto" w:fill="FFFFFF"/>
        </w:rPr>
        <w:t xml:space="preserve">Respublikos alternatyviųjų degalų įstatymo 2 straipsnio 11 dalyje, </w:t>
      </w:r>
      <w:proofErr w:type="spellStart"/>
      <w:r w:rsidRPr="00D87A52">
        <w:rPr>
          <w:rFonts w:asciiTheme="minorHAnsi" w:eastAsia="Arial" w:hAnsiTheme="minorHAnsi" w:cstheme="minorHAnsi"/>
          <w:color w:val="000000"/>
          <w:sz w:val="22"/>
          <w:szCs w:val="22"/>
          <w:shd w:val="clear" w:color="auto" w:fill="FFFFFF"/>
        </w:rPr>
        <w:t>t.y</w:t>
      </w:r>
      <w:proofErr w:type="spellEnd"/>
      <w:r w:rsidRPr="00D87A52">
        <w:rPr>
          <w:rFonts w:asciiTheme="minorHAnsi" w:eastAsia="Arial" w:hAnsiTheme="minorHAnsi" w:cstheme="minorHAnsi"/>
          <w:color w:val="000000"/>
          <w:sz w:val="22"/>
          <w:szCs w:val="22"/>
          <w:shd w:val="clear" w:color="auto" w:fill="FFFFFF"/>
        </w:rPr>
        <w:t xml:space="preserve">. </w:t>
      </w:r>
      <w:r w:rsidRPr="00D87A52">
        <w:rPr>
          <w:rFonts w:asciiTheme="minorHAnsi" w:eastAsia="Arial" w:hAnsiTheme="minorHAnsi" w:cstheme="minorHAnsi"/>
          <w:color w:val="000000"/>
          <w:sz w:val="22"/>
          <w:szCs w:val="22"/>
        </w:rPr>
        <w:t xml:space="preserve">M1 kategorijos transporto priemonę – </w:t>
      </w:r>
      <w:r w:rsidRPr="00D87A52">
        <w:rPr>
          <w:rFonts w:asciiTheme="minorHAnsi" w:eastAsia="Arial" w:hAnsiTheme="minorHAnsi" w:cstheme="minorHAnsi"/>
          <w:b/>
          <w:bCs/>
          <w:color w:val="000000"/>
          <w:sz w:val="22"/>
          <w:szCs w:val="22"/>
        </w:rPr>
        <w:t>elektromobilį</w:t>
      </w:r>
      <w:r w:rsidRPr="00D87A52">
        <w:rPr>
          <w:rFonts w:asciiTheme="minorHAnsi" w:eastAsia="Arial" w:hAnsiTheme="minorHAnsi" w:cstheme="minorHAnsi"/>
          <w:color w:val="000000"/>
          <w:sz w:val="22"/>
          <w:szCs w:val="22"/>
        </w:rPr>
        <w:t>, t. y. motorinę transporto priemonę, kurioje sumontuota jėgos pavara, turinti bent vieną ne išorinį elektros energijos keitiklį su elektrine įkraunamąja energijos kaupimo sistema, kurią galima įkrauti iš išorės.</w:t>
      </w:r>
    </w:p>
    <w:p w14:paraId="0CBC899D" w14:textId="77777777"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Tiekėjas ar jo įgaliotas atstovas privalo užtikrinti Prekės gamintojo numatytą techninę priežiūrą  ir remontą Tiekėjo ar jo atstovo nurodytose Prekės techninės priežiūros dirbtuvėse ne toliau kaip 50 (penkiasdešimt) km atstumu nuo automobilio pristatymo pirkėjui vietos. Esant tolimesniam atstumui kaip 50 (penkiasdešimt) km – automobilį aptarnavimui ar remontui savo sąskaita turi nugabenti ir grąžinti Tiekėjas ar jo įgaliotas atstovas.</w:t>
      </w:r>
    </w:p>
    <w:p w14:paraId="2E746A91" w14:textId="77777777" w:rsid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Garantinio remonto, techninio aptarnavimo metu, jeigu remonto darbai užtrunka ilgiau, nei 6 (šešias) darbo dienas, pirkėjui turi būti suteikiamas nedelsiant, tačiau ne vėliau kaip per 5 (penkias) darbo dienas nuo Prekės perdavimo momento ne senesnis nei 5 (penkių) metų ir ne prastesnių parametrų (nebent su Pirkėjui susitariama kitaip) nei Prekė, kurią jis pakeičia.</w:t>
      </w:r>
    </w:p>
    <w:p w14:paraId="03606566" w14:textId="689EBFA9"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Jei automobilis yra nepataisomas, pardavėjas ne vėliau kaip per pristatymo terminą, kuris buvo pateiktas pasiūlyme turi pateikti kitą, techninės specifikacijos reikalavimus atitinkantį elektromobilį. Pakaitinis elektromobilis turi būti pateiktas Pirkėjui garantinio remonto vietoje arba 6 (šeštame) punkte nurodytu Prekių pristatymo adresu.</w:t>
      </w:r>
    </w:p>
    <w:p w14:paraId="20E4A53D" w14:textId="324E1D55" w:rsidR="00350020"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2963FD">
        <w:rPr>
          <w:rFonts w:asciiTheme="minorHAnsi" w:eastAsia="Calibri" w:hAnsiTheme="minorHAnsi" w:cstheme="minorHAnsi"/>
          <w:b/>
          <w:sz w:val="22"/>
          <w:szCs w:val="22"/>
          <w:lang w:eastAsia="zh-CN"/>
        </w:rPr>
        <w:t>Reikalavimai pirkimo objektui:</w:t>
      </w:r>
    </w:p>
    <w:tbl>
      <w:tblPr>
        <w:tblW w:w="9639" w:type="dxa"/>
        <w:jc w:val="center"/>
        <w:tblLook w:val="04A0" w:firstRow="1" w:lastRow="0" w:firstColumn="1" w:lastColumn="0" w:noHBand="0" w:noVBand="1"/>
      </w:tblPr>
      <w:tblGrid>
        <w:gridCol w:w="773"/>
        <w:gridCol w:w="3196"/>
        <w:gridCol w:w="5670"/>
      </w:tblGrid>
      <w:tr w:rsidR="00493594" w:rsidRPr="00493594" w14:paraId="0DA1608E"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2C32580D" w14:textId="29A36F81" w:rsidR="00493594" w:rsidRPr="002963FD" w:rsidRDefault="00493594" w:rsidP="00102900">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Eil. Nr.</w:t>
            </w:r>
          </w:p>
        </w:tc>
        <w:tc>
          <w:tcPr>
            <w:tcW w:w="3196" w:type="dxa"/>
            <w:tcBorders>
              <w:top w:val="single" w:sz="4" w:space="0" w:color="auto"/>
              <w:left w:val="nil"/>
              <w:bottom w:val="single" w:sz="4" w:space="0" w:color="auto"/>
              <w:right w:val="single" w:sz="4" w:space="0" w:color="auto"/>
            </w:tcBorders>
            <w:noWrap/>
            <w:vAlign w:val="center"/>
            <w:hideMark/>
          </w:tcPr>
          <w:p w14:paraId="2268AF95" w14:textId="77777777"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PARAMETRAI</w:t>
            </w:r>
          </w:p>
        </w:tc>
        <w:tc>
          <w:tcPr>
            <w:tcW w:w="5670" w:type="dxa"/>
            <w:tcBorders>
              <w:top w:val="single" w:sz="4" w:space="0" w:color="auto"/>
              <w:left w:val="nil"/>
              <w:bottom w:val="single" w:sz="4" w:space="0" w:color="auto"/>
              <w:right w:val="single" w:sz="4" w:space="0" w:color="auto"/>
            </w:tcBorders>
            <w:noWrap/>
            <w:vAlign w:val="center"/>
            <w:hideMark/>
          </w:tcPr>
          <w:p w14:paraId="2524BE33" w14:textId="0A840ED3"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REIKALAVIMAI</w:t>
            </w:r>
          </w:p>
        </w:tc>
      </w:tr>
      <w:tr w:rsidR="002963FD" w:rsidRPr="00493594" w14:paraId="10A1D179" w14:textId="77777777" w:rsidTr="00952FF5">
        <w:trPr>
          <w:trHeight w:val="300"/>
          <w:jc w:val="center"/>
        </w:trPr>
        <w:tc>
          <w:tcPr>
            <w:tcW w:w="9639" w:type="dxa"/>
            <w:gridSpan w:val="3"/>
            <w:tcBorders>
              <w:top w:val="single" w:sz="4" w:space="0" w:color="auto"/>
              <w:left w:val="single" w:sz="4" w:space="0" w:color="auto"/>
              <w:bottom w:val="single" w:sz="4" w:space="0" w:color="auto"/>
              <w:right w:val="single" w:sz="4" w:space="0" w:color="auto"/>
            </w:tcBorders>
            <w:noWrap/>
            <w:vAlign w:val="bottom"/>
          </w:tcPr>
          <w:p w14:paraId="133C7003" w14:textId="1DDC36D2" w:rsidR="002963FD" w:rsidRPr="002963FD" w:rsidRDefault="002963FD"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ab/>
            </w:r>
          </w:p>
        </w:tc>
      </w:tr>
      <w:tr w:rsidR="00493594" w:rsidRPr="00493594" w14:paraId="67E1262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301D9A4" w14:textId="247081FC"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0728F0" w14:textId="0827637E"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Automobilio rūšis</w:t>
            </w:r>
          </w:p>
        </w:tc>
        <w:tc>
          <w:tcPr>
            <w:tcW w:w="5670" w:type="dxa"/>
            <w:tcBorders>
              <w:top w:val="nil"/>
              <w:left w:val="nil"/>
              <w:bottom w:val="single" w:sz="4" w:space="0" w:color="auto"/>
              <w:right w:val="single" w:sz="4" w:space="0" w:color="auto"/>
            </w:tcBorders>
            <w:noWrap/>
            <w:vAlign w:val="center"/>
            <w:hideMark/>
          </w:tcPr>
          <w:p w14:paraId="22BA8085" w14:textId="242FC68B"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Lengvasis iki 3,5 t bendrosios masės elektromobilis, M1 kategorija.</w:t>
            </w:r>
          </w:p>
        </w:tc>
      </w:tr>
      <w:tr w:rsidR="008F2A58" w:rsidRPr="00493594" w14:paraId="606958C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841776"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284D206" w14:textId="5A308E85" w:rsidR="008F2A58" w:rsidRPr="002963FD" w:rsidRDefault="008F2A58"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pagaminimas</w:t>
            </w:r>
          </w:p>
        </w:tc>
        <w:tc>
          <w:tcPr>
            <w:tcW w:w="5670" w:type="dxa"/>
            <w:tcBorders>
              <w:top w:val="nil"/>
              <w:left w:val="nil"/>
              <w:bottom w:val="single" w:sz="4" w:space="0" w:color="auto"/>
              <w:right w:val="single" w:sz="4" w:space="0" w:color="auto"/>
            </w:tcBorders>
            <w:noWrap/>
            <w:vAlign w:val="center"/>
          </w:tcPr>
          <w:p w14:paraId="2C7A06F3" w14:textId="25A9DDEE" w:rsidR="008F2A58" w:rsidRPr="002963FD" w:rsidRDefault="008F2A58" w:rsidP="00493594">
            <w:pPr>
              <w:rPr>
                <w:rFonts w:asciiTheme="minorHAnsi" w:hAnsiTheme="minorHAnsi" w:cstheme="minorHAnsi"/>
                <w:bCs/>
                <w:color w:val="000000"/>
                <w:sz w:val="22"/>
                <w:szCs w:val="22"/>
              </w:rPr>
            </w:pPr>
            <w:r w:rsidRPr="008F2A58">
              <w:rPr>
                <w:rFonts w:asciiTheme="minorHAnsi" w:hAnsiTheme="minorHAnsi" w:cstheme="minorHAnsi"/>
                <w:bCs/>
                <w:color w:val="000000"/>
                <w:sz w:val="22"/>
                <w:szCs w:val="22"/>
              </w:rPr>
              <w:t>Naujas, neeksploatuotas elektromobilis, pagamintas ne anksčiau kaip 202</w:t>
            </w:r>
            <w:r>
              <w:rPr>
                <w:rFonts w:asciiTheme="minorHAnsi" w:hAnsiTheme="minorHAnsi" w:cstheme="minorHAnsi"/>
                <w:bCs/>
                <w:color w:val="000000"/>
                <w:sz w:val="22"/>
                <w:szCs w:val="22"/>
              </w:rPr>
              <w:t>6</w:t>
            </w:r>
            <w:r w:rsidRPr="008F2A58">
              <w:rPr>
                <w:rFonts w:asciiTheme="minorHAnsi" w:hAnsiTheme="minorHAnsi" w:cstheme="minorHAnsi"/>
                <w:bCs/>
                <w:color w:val="000000"/>
                <w:sz w:val="22"/>
                <w:szCs w:val="22"/>
              </w:rPr>
              <w:t xml:space="preserve"> m.</w:t>
            </w:r>
          </w:p>
        </w:tc>
      </w:tr>
      <w:tr w:rsidR="00952FF5" w:rsidRPr="00493594" w14:paraId="682DFF5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37C7ABF" w14:textId="1CAC196C"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97DEAA0" w14:textId="57C84C6B" w:rsidR="00952FF5"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spalva</w:t>
            </w:r>
          </w:p>
        </w:tc>
        <w:tc>
          <w:tcPr>
            <w:tcW w:w="5670" w:type="dxa"/>
            <w:tcBorders>
              <w:top w:val="nil"/>
              <w:left w:val="nil"/>
              <w:bottom w:val="single" w:sz="4" w:space="0" w:color="auto"/>
              <w:right w:val="single" w:sz="4" w:space="0" w:color="auto"/>
            </w:tcBorders>
            <w:noWrap/>
            <w:vAlign w:val="center"/>
          </w:tcPr>
          <w:p w14:paraId="3E9EABB4" w14:textId="6070C678" w:rsidR="00952FF5" w:rsidRPr="008F2A58"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Metalizuota </w:t>
            </w:r>
          </w:p>
        </w:tc>
      </w:tr>
      <w:tr w:rsidR="00493594" w:rsidRPr="00493594" w14:paraId="10C35D8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7BE7A83" w14:textId="69A701E9"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6ECE07"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Salonas</w:t>
            </w:r>
          </w:p>
        </w:tc>
        <w:tc>
          <w:tcPr>
            <w:tcW w:w="5670" w:type="dxa"/>
            <w:tcBorders>
              <w:top w:val="nil"/>
              <w:left w:val="nil"/>
              <w:bottom w:val="single" w:sz="4" w:space="0" w:color="auto"/>
              <w:right w:val="single" w:sz="4" w:space="0" w:color="auto"/>
            </w:tcBorders>
            <w:noWrap/>
            <w:vAlign w:val="center"/>
            <w:hideMark/>
          </w:tcPr>
          <w:p w14:paraId="42E2C599" w14:textId="6E0AB8AE" w:rsidR="00493594"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Sėdimų vietų skaičius (su vairuotoju) ne mažiau kaip 5 vnt.</w:t>
            </w:r>
          </w:p>
        </w:tc>
      </w:tr>
      <w:tr w:rsidR="008F2A58" w:rsidRPr="00493594" w14:paraId="20B55D6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5117FF7"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B66E3E0" w14:textId="67F23AAD" w:rsidR="008F2A58"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Durų skaičius</w:t>
            </w:r>
          </w:p>
        </w:tc>
        <w:tc>
          <w:tcPr>
            <w:tcW w:w="5670" w:type="dxa"/>
            <w:tcBorders>
              <w:top w:val="nil"/>
              <w:left w:val="nil"/>
              <w:bottom w:val="single" w:sz="4" w:space="0" w:color="auto"/>
              <w:right w:val="single" w:sz="4" w:space="0" w:color="auto"/>
            </w:tcBorders>
            <w:noWrap/>
            <w:vAlign w:val="center"/>
          </w:tcPr>
          <w:p w14:paraId="0540C43F" w14:textId="576A9640" w:rsidR="008F2A58" w:rsidRPr="008F2A58"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5 durys (įskaitant bagažin</w:t>
            </w:r>
            <w:r>
              <w:rPr>
                <w:rFonts w:asciiTheme="minorHAnsi" w:hAnsiTheme="minorHAnsi" w:cstheme="minorHAnsi"/>
                <w:color w:val="000000"/>
                <w:sz w:val="22"/>
                <w:szCs w:val="22"/>
              </w:rPr>
              <w:t>ę</w:t>
            </w:r>
            <w:r w:rsidRPr="008F2A58">
              <w:rPr>
                <w:rFonts w:asciiTheme="minorHAnsi" w:hAnsiTheme="minorHAnsi" w:cstheme="minorHAnsi"/>
                <w:color w:val="000000"/>
                <w:sz w:val="22"/>
                <w:szCs w:val="22"/>
              </w:rPr>
              <w:t>)</w:t>
            </w:r>
          </w:p>
        </w:tc>
      </w:tr>
      <w:tr w:rsidR="00493594" w:rsidRPr="00493594" w14:paraId="15B98A9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7B5E6A1" w14:textId="1664EA8F"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85D754C" w14:textId="02815518" w:rsidR="008F2A58"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darbinis tūris</w:t>
            </w:r>
          </w:p>
        </w:tc>
        <w:tc>
          <w:tcPr>
            <w:tcW w:w="5670" w:type="dxa"/>
            <w:tcBorders>
              <w:top w:val="nil"/>
              <w:left w:val="nil"/>
              <w:bottom w:val="single" w:sz="4" w:space="0" w:color="auto"/>
              <w:right w:val="single" w:sz="4" w:space="0" w:color="auto"/>
            </w:tcBorders>
            <w:noWrap/>
            <w:vAlign w:val="center"/>
            <w:hideMark/>
          </w:tcPr>
          <w:p w14:paraId="7469B109" w14:textId="7674FFB0" w:rsidR="008F2A58" w:rsidRPr="002963FD" w:rsidRDefault="00B94C5E" w:rsidP="00B94C5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Elektrinis </w:t>
            </w:r>
          </w:p>
        </w:tc>
      </w:tr>
      <w:tr w:rsidR="00493594" w:rsidRPr="00493594" w14:paraId="5413416B" w14:textId="77777777" w:rsidTr="00952FF5">
        <w:trPr>
          <w:trHeight w:val="769"/>
          <w:jc w:val="center"/>
        </w:trPr>
        <w:tc>
          <w:tcPr>
            <w:tcW w:w="773" w:type="dxa"/>
            <w:tcBorders>
              <w:top w:val="nil"/>
              <w:left w:val="single" w:sz="4" w:space="0" w:color="auto"/>
              <w:bottom w:val="single" w:sz="4" w:space="0" w:color="auto"/>
              <w:right w:val="single" w:sz="4" w:space="0" w:color="auto"/>
            </w:tcBorders>
            <w:noWrap/>
            <w:vAlign w:val="center"/>
          </w:tcPr>
          <w:p w14:paraId="0A06F1D1" w14:textId="388736E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777976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galia</w:t>
            </w:r>
          </w:p>
        </w:tc>
        <w:tc>
          <w:tcPr>
            <w:tcW w:w="5670" w:type="dxa"/>
            <w:tcBorders>
              <w:top w:val="nil"/>
              <w:left w:val="nil"/>
              <w:bottom w:val="single" w:sz="4" w:space="0" w:color="auto"/>
              <w:right w:val="single" w:sz="4" w:space="0" w:color="auto"/>
            </w:tcBorders>
            <w:vAlign w:val="center"/>
            <w:hideMark/>
          </w:tcPr>
          <w:p w14:paraId="51F8E26D" w14:textId="094C80C2" w:rsidR="00493594" w:rsidRPr="002963FD" w:rsidRDefault="005B2F68" w:rsidP="00493594">
            <w:pPr>
              <w:rPr>
                <w:rFonts w:asciiTheme="minorHAnsi" w:hAnsiTheme="minorHAnsi" w:cstheme="minorHAnsi"/>
                <w:color w:val="000000"/>
                <w:sz w:val="22"/>
                <w:szCs w:val="22"/>
              </w:rPr>
            </w:pPr>
            <w:r>
              <w:rPr>
                <w:rFonts w:asciiTheme="minorHAnsi" w:hAnsiTheme="minorHAnsi" w:cstheme="minorHAnsi"/>
                <w:color w:val="000000"/>
                <w:sz w:val="22"/>
                <w:szCs w:val="22"/>
              </w:rPr>
              <w:t>Ne mažiau 200 kW</w:t>
            </w:r>
          </w:p>
        </w:tc>
      </w:tr>
      <w:tr w:rsidR="00493594" w:rsidRPr="00493594" w14:paraId="276565A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1C18D34" w14:textId="36523CA5"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52A382"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Degalų rūšis </w:t>
            </w:r>
          </w:p>
        </w:tc>
        <w:tc>
          <w:tcPr>
            <w:tcW w:w="5670" w:type="dxa"/>
            <w:tcBorders>
              <w:top w:val="nil"/>
              <w:left w:val="nil"/>
              <w:bottom w:val="single" w:sz="4" w:space="0" w:color="auto"/>
              <w:right w:val="single" w:sz="4" w:space="0" w:color="auto"/>
            </w:tcBorders>
            <w:noWrap/>
            <w:vAlign w:val="center"/>
            <w:hideMark/>
          </w:tcPr>
          <w:p w14:paraId="7257A517" w14:textId="150B614B" w:rsidR="00493594" w:rsidRPr="002963FD" w:rsidRDefault="005E1972"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w:t>
            </w:r>
            <w:r w:rsidR="00493594" w:rsidRPr="002963FD">
              <w:rPr>
                <w:rFonts w:asciiTheme="minorHAnsi" w:hAnsiTheme="minorHAnsi" w:cstheme="minorHAnsi"/>
                <w:color w:val="000000"/>
                <w:sz w:val="22"/>
                <w:szCs w:val="22"/>
              </w:rPr>
              <w:t>lektra</w:t>
            </w:r>
          </w:p>
        </w:tc>
      </w:tr>
      <w:tr w:rsidR="004B09EE" w:rsidRPr="00493594" w14:paraId="5D399A9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9B76008" w14:textId="77777777" w:rsidR="004B09EE" w:rsidRPr="002963FD" w:rsidRDefault="004B09EE"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1AEBE2A2" w14:textId="18C78FBA"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Elektromobilio CO2 emisija</w:t>
            </w:r>
          </w:p>
        </w:tc>
        <w:tc>
          <w:tcPr>
            <w:tcW w:w="5670" w:type="dxa"/>
            <w:tcBorders>
              <w:top w:val="nil"/>
              <w:left w:val="nil"/>
              <w:bottom w:val="single" w:sz="4" w:space="0" w:color="auto"/>
              <w:right w:val="single" w:sz="4" w:space="0" w:color="auto"/>
            </w:tcBorders>
            <w:noWrap/>
            <w:vAlign w:val="center"/>
          </w:tcPr>
          <w:p w14:paraId="66621E84" w14:textId="3AE18AEB"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0 g/km</w:t>
            </w:r>
          </w:p>
        </w:tc>
      </w:tr>
      <w:tr w:rsidR="00952FF5" w:rsidRPr="00493594" w14:paraId="2E17331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215BB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CC9016E" w14:textId="7634BE93" w:rsidR="00952FF5" w:rsidRPr="004B09EE" w:rsidRDefault="00952FF5" w:rsidP="00493594">
            <w:pPr>
              <w:rPr>
                <w:rFonts w:asciiTheme="minorHAnsi" w:hAnsiTheme="minorHAnsi" w:cstheme="minorHAnsi"/>
                <w:color w:val="000000"/>
                <w:sz w:val="22"/>
                <w:szCs w:val="22"/>
              </w:rPr>
            </w:pPr>
            <w:r w:rsidRPr="00952FF5">
              <w:rPr>
                <w:rFonts w:asciiTheme="minorHAnsi" w:hAnsiTheme="minorHAnsi" w:cstheme="minorHAnsi"/>
                <w:color w:val="000000"/>
                <w:sz w:val="22"/>
                <w:szCs w:val="22"/>
              </w:rPr>
              <w:t>Gamintojo deklaruojamas vidutinis nuvažiuojamas atstumas vienu įkrovimu pagal WLTP (</w:t>
            </w:r>
            <w:proofErr w:type="spellStart"/>
            <w:r w:rsidRPr="00952FF5">
              <w:rPr>
                <w:rFonts w:asciiTheme="minorHAnsi" w:hAnsiTheme="minorHAnsi" w:cstheme="minorHAnsi"/>
                <w:color w:val="000000"/>
                <w:sz w:val="22"/>
                <w:szCs w:val="22"/>
              </w:rPr>
              <w:t>Worldwide</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Harmonized</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Light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Vehicles</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Test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Procedure</w:t>
            </w:r>
            <w:proofErr w:type="spellEnd"/>
            <w:r w:rsidRPr="00952FF5">
              <w:rPr>
                <w:rFonts w:asciiTheme="minorHAnsi" w:hAnsiTheme="minorHAnsi" w:cstheme="minorHAnsi"/>
                <w:color w:val="000000"/>
                <w:sz w:val="22"/>
                <w:szCs w:val="22"/>
              </w:rPr>
              <w:t>)</w:t>
            </w:r>
          </w:p>
        </w:tc>
        <w:tc>
          <w:tcPr>
            <w:tcW w:w="5670" w:type="dxa"/>
            <w:tcBorders>
              <w:top w:val="nil"/>
              <w:left w:val="nil"/>
              <w:bottom w:val="single" w:sz="4" w:space="0" w:color="auto"/>
              <w:right w:val="single" w:sz="4" w:space="0" w:color="auto"/>
            </w:tcBorders>
            <w:noWrap/>
            <w:vAlign w:val="center"/>
          </w:tcPr>
          <w:p w14:paraId="0648B367" w14:textId="2B48C786" w:rsidR="00952FF5" w:rsidRPr="004B09EE" w:rsidRDefault="00B94C5E"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Ne mažiau 350 km. </w:t>
            </w:r>
          </w:p>
        </w:tc>
      </w:tr>
      <w:tr w:rsidR="00312265" w:rsidRPr="00493594" w14:paraId="109B63D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E66286" w14:textId="77777777" w:rsidR="00312265" w:rsidRPr="002963FD" w:rsidRDefault="0031226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65E93D4" w14:textId="0BDF9CDB" w:rsidR="00312265" w:rsidRPr="00952FF5"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Automobilis turi turėti galimybę įkrauti bateriją naudojant kintamos srovės įkrovimo stoteles (AC) ir nuolatinės srovės įkrovimo stoteles (DC).</w:t>
            </w:r>
          </w:p>
        </w:tc>
        <w:tc>
          <w:tcPr>
            <w:tcW w:w="5670" w:type="dxa"/>
            <w:tcBorders>
              <w:top w:val="nil"/>
              <w:left w:val="nil"/>
              <w:bottom w:val="single" w:sz="4" w:space="0" w:color="auto"/>
              <w:right w:val="single" w:sz="4" w:space="0" w:color="auto"/>
            </w:tcBorders>
            <w:noWrap/>
            <w:vAlign w:val="center"/>
          </w:tcPr>
          <w:p w14:paraId="255A3476" w14:textId="2C7EFD6B" w:rsidR="00312265" w:rsidRPr="004B09EE"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DC įkrovimo jungtys turi būti Combo2 (CCS2) arba lygiavertis. AC įkrovimo jungtys turi būti Type 2 standarto arba lygiavertis.</w:t>
            </w:r>
          </w:p>
        </w:tc>
      </w:tr>
      <w:tr w:rsidR="00493594" w:rsidRPr="00493594" w14:paraId="7372BDB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F9B312" w14:textId="0BED620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157BFF6"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pavarų dėžė</w:t>
            </w:r>
          </w:p>
        </w:tc>
        <w:tc>
          <w:tcPr>
            <w:tcW w:w="5670" w:type="dxa"/>
            <w:tcBorders>
              <w:top w:val="nil"/>
              <w:left w:val="nil"/>
              <w:bottom w:val="single" w:sz="4" w:space="0" w:color="auto"/>
              <w:right w:val="single" w:sz="4" w:space="0" w:color="auto"/>
            </w:tcBorders>
            <w:noWrap/>
            <w:vAlign w:val="center"/>
            <w:hideMark/>
          </w:tcPr>
          <w:p w14:paraId="5E6C151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Automatinė</w:t>
            </w:r>
          </w:p>
        </w:tc>
      </w:tr>
      <w:tr w:rsidR="00493594" w:rsidRPr="00493594" w14:paraId="22D1C853"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3E520ED" w14:textId="2CD68973"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shd w:val="clear" w:color="auto" w:fill="FFFFFF" w:themeFill="background1"/>
            <w:noWrap/>
            <w:vAlign w:val="center"/>
            <w:hideMark/>
          </w:tcPr>
          <w:p w14:paraId="582CD8E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Varantys ratai </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4B8AB1BF"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Priekiniai varomieji ratai FWD arba 4WD </w:t>
            </w:r>
          </w:p>
        </w:tc>
      </w:tr>
      <w:tr w:rsidR="006A4FD0" w:rsidRPr="00493594" w14:paraId="70FE9D8F"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7BE6216" w14:textId="4282360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2DC5883D" w14:textId="7C67CE0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Elektros energijos sąnaudos</w:t>
            </w:r>
          </w:p>
        </w:tc>
        <w:tc>
          <w:tcPr>
            <w:tcW w:w="5670" w:type="dxa"/>
            <w:tcBorders>
              <w:top w:val="nil"/>
              <w:left w:val="nil"/>
              <w:bottom w:val="single" w:sz="4" w:space="0" w:color="auto"/>
              <w:right w:val="single" w:sz="4" w:space="0" w:color="auto"/>
            </w:tcBorders>
            <w:noWrap/>
            <w:vAlign w:val="center"/>
            <w:hideMark/>
          </w:tcPr>
          <w:p w14:paraId="0E085702" w14:textId="5C8D1B6E"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20 kWh/100 km.</w:t>
            </w:r>
          </w:p>
        </w:tc>
      </w:tr>
      <w:tr w:rsidR="006A4FD0" w:rsidRPr="00493594" w14:paraId="52092D84"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4EFC26D" w14:textId="1860585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7D029521" w14:textId="4F359B1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Elektrinės rida</w:t>
            </w:r>
          </w:p>
        </w:tc>
        <w:tc>
          <w:tcPr>
            <w:tcW w:w="5670" w:type="dxa"/>
            <w:tcBorders>
              <w:top w:val="nil"/>
              <w:left w:val="nil"/>
              <w:bottom w:val="single" w:sz="4" w:space="0" w:color="auto"/>
              <w:right w:val="single" w:sz="4" w:space="0" w:color="auto"/>
            </w:tcBorders>
            <w:noWrap/>
            <w:vAlign w:val="center"/>
          </w:tcPr>
          <w:p w14:paraId="67200268" w14:textId="4F98028E"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Ne mažiau 50 km. </w:t>
            </w:r>
          </w:p>
        </w:tc>
      </w:tr>
      <w:tr w:rsidR="006A4FD0" w:rsidRPr="00493594" w14:paraId="3351104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5093AD5" w14:textId="4CCE048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4E229D67" w14:textId="3D25D33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ilgis</w:t>
            </w:r>
          </w:p>
        </w:tc>
        <w:tc>
          <w:tcPr>
            <w:tcW w:w="5670" w:type="dxa"/>
            <w:tcBorders>
              <w:top w:val="nil"/>
              <w:left w:val="nil"/>
              <w:bottom w:val="single" w:sz="4" w:space="0" w:color="auto"/>
              <w:right w:val="single" w:sz="4" w:space="0" w:color="auto"/>
            </w:tcBorders>
            <w:noWrap/>
            <w:vAlign w:val="center"/>
          </w:tcPr>
          <w:p w14:paraId="20FD5FCD" w14:textId="51D2885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4600 mm</w:t>
            </w:r>
          </w:p>
        </w:tc>
      </w:tr>
      <w:tr w:rsidR="006A4FD0" w:rsidRPr="00493594" w14:paraId="3913851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2EF777C" w14:textId="168FAF2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7C7D44B" w14:textId="073B999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prošvaisa</w:t>
            </w:r>
          </w:p>
        </w:tc>
        <w:tc>
          <w:tcPr>
            <w:tcW w:w="5670" w:type="dxa"/>
            <w:tcBorders>
              <w:top w:val="nil"/>
              <w:left w:val="nil"/>
              <w:bottom w:val="single" w:sz="4" w:space="0" w:color="auto"/>
              <w:right w:val="single" w:sz="4" w:space="0" w:color="auto"/>
            </w:tcBorders>
            <w:noWrap/>
            <w:vAlign w:val="center"/>
            <w:hideMark/>
          </w:tcPr>
          <w:p w14:paraId="78283203" w14:textId="26C929C6"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210 mm</w:t>
            </w:r>
          </w:p>
        </w:tc>
      </w:tr>
      <w:tr w:rsidR="006A4FD0" w:rsidRPr="00493594" w14:paraId="179129B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E5A1B1" w14:textId="213ECF9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078D113" w14:textId="522D175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(litrais)</w:t>
            </w:r>
          </w:p>
        </w:tc>
        <w:tc>
          <w:tcPr>
            <w:tcW w:w="5670" w:type="dxa"/>
            <w:tcBorders>
              <w:top w:val="nil"/>
              <w:left w:val="nil"/>
              <w:bottom w:val="single" w:sz="4" w:space="0" w:color="auto"/>
              <w:right w:val="single" w:sz="4" w:space="0" w:color="auto"/>
            </w:tcBorders>
            <w:noWrap/>
            <w:vAlign w:val="center"/>
            <w:hideMark/>
          </w:tcPr>
          <w:p w14:paraId="45F9B492" w14:textId="1E85D81F"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500 l</w:t>
            </w:r>
          </w:p>
        </w:tc>
      </w:tr>
      <w:tr w:rsidR="006A4FD0" w:rsidRPr="00493594" w14:paraId="66F507E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FB3CA9" w14:textId="01AEDA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F52E2AE" w14:textId="771406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su nulenktomis sėdynėmis</w:t>
            </w:r>
          </w:p>
        </w:tc>
        <w:tc>
          <w:tcPr>
            <w:tcW w:w="5670" w:type="dxa"/>
            <w:tcBorders>
              <w:top w:val="nil"/>
              <w:left w:val="nil"/>
              <w:bottom w:val="single" w:sz="4" w:space="0" w:color="auto"/>
              <w:right w:val="single" w:sz="4" w:space="0" w:color="auto"/>
            </w:tcBorders>
            <w:noWrap/>
            <w:vAlign w:val="center"/>
            <w:hideMark/>
          </w:tcPr>
          <w:p w14:paraId="09CF0B66" w14:textId="45EB7F8D"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Iki 1300 l</w:t>
            </w:r>
          </w:p>
        </w:tc>
      </w:tr>
      <w:tr w:rsidR="006A4FD0" w:rsidRPr="00493594" w14:paraId="7A3430A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13CACBD" w14:textId="2BF00AC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FBBB29D" w14:textId="0619749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Stabdžių antiblokavimo sistema</w:t>
            </w:r>
          </w:p>
        </w:tc>
        <w:tc>
          <w:tcPr>
            <w:tcW w:w="5670" w:type="dxa"/>
            <w:tcBorders>
              <w:top w:val="nil"/>
              <w:left w:val="nil"/>
              <w:bottom w:val="single" w:sz="4" w:space="0" w:color="auto"/>
              <w:right w:val="single" w:sz="4" w:space="0" w:color="auto"/>
            </w:tcBorders>
            <w:noWrap/>
            <w:vAlign w:val="center"/>
            <w:hideMark/>
          </w:tcPr>
          <w:p w14:paraId="0EC016B7" w14:textId="311BCFC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720A8F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3F3CB158" w14:textId="32DA36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66C5BE8" w14:textId="521CE29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Stabdymo energijos regeneravimo sistema</w:t>
            </w:r>
          </w:p>
        </w:tc>
        <w:tc>
          <w:tcPr>
            <w:tcW w:w="5670" w:type="dxa"/>
            <w:tcBorders>
              <w:top w:val="nil"/>
              <w:left w:val="nil"/>
              <w:bottom w:val="single" w:sz="4" w:space="0" w:color="auto"/>
              <w:right w:val="single" w:sz="4" w:space="0" w:color="auto"/>
            </w:tcBorders>
            <w:noWrap/>
            <w:vAlign w:val="center"/>
            <w:hideMark/>
          </w:tcPr>
          <w:p w14:paraId="560E8C13" w14:textId="7F16735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1FDBD1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FEF36F" w14:textId="78793F1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CDABC8" w14:textId="54E94C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Elektroninė stabilizavimo programa, įskaitant stabdžių asistentą</w:t>
            </w:r>
          </w:p>
        </w:tc>
        <w:tc>
          <w:tcPr>
            <w:tcW w:w="5670" w:type="dxa"/>
            <w:tcBorders>
              <w:top w:val="nil"/>
              <w:left w:val="nil"/>
              <w:bottom w:val="single" w:sz="4" w:space="0" w:color="auto"/>
              <w:right w:val="single" w:sz="4" w:space="0" w:color="auto"/>
            </w:tcBorders>
            <w:noWrap/>
            <w:vAlign w:val="center"/>
            <w:hideMark/>
          </w:tcPr>
          <w:p w14:paraId="7A441C47" w14:textId="1DA0BCE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393061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E4CDBFA" w14:textId="5E773DC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59FC284" w14:textId="542FA2D3"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Pajudėjimo įkalnėje pagalbos sistema</w:t>
            </w:r>
          </w:p>
        </w:tc>
        <w:tc>
          <w:tcPr>
            <w:tcW w:w="5670" w:type="dxa"/>
            <w:tcBorders>
              <w:top w:val="nil"/>
              <w:left w:val="nil"/>
              <w:bottom w:val="single" w:sz="4" w:space="0" w:color="auto"/>
              <w:right w:val="single" w:sz="4" w:space="0" w:color="auto"/>
            </w:tcBorders>
            <w:noWrap/>
            <w:vAlign w:val="center"/>
            <w:hideMark/>
          </w:tcPr>
          <w:p w14:paraId="5CF5FA5F" w14:textId="3956381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6E33AA" w14:textId="77777777" w:rsidTr="00952FF5">
        <w:trPr>
          <w:trHeight w:val="912"/>
          <w:jc w:val="center"/>
        </w:trPr>
        <w:tc>
          <w:tcPr>
            <w:tcW w:w="773" w:type="dxa"/>
            <w:tcBorders>
              <w:top w:val="nil"/>
              <w:left w:val="single" w:sz="4" w:space="0" w:color="auto"/>
              <w:bottom w:val="single" w:sz="4" w:space="0" w:color="auto"/>
              <w:right w:val="single" w:sz="4" w:space="0" w:color="auto"/>
            </w:tcBorders>
            <w:noWrap/>
            <w:vAlign w:val="center"/>
          </w:tcPr>
          <w:p w14:paraId="1A5DC307" w14:textId="1F892FF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A0FA422" w14:textId="323FD2A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Pastovaus greičio palaikymo sistema</w:t>
            </w:r>
          </w:p>
        </w:tc>
        <w:tc>
          <w:tcPr>
            <w:tcW w:w="5670" w:type="dxa"/>
            <w:tcBorders>
              <w:top w:val="nil"/>
              <w:left w:val="nil"/>
              <w:bottom w:val="single" w:sz="4" w:space="0" w:color="auto"/>
              <w:right w:val="single" w:sz="4" w:space="0" w:color="auto"/>
            </w:tcBorders>
            <w:noWrap/>
            <w:vAlign w:val="center"/>
            <w:hideMark/>
          </w:tcPr>
          <w:p w14:paraId="651875DB" w14:textId="6360639D"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51E7C86"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CC0EA2E" w14:textId="6D02E8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FE4D66F" w14:textId="6C1C0A84"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Informacinis borto kompiuteris</w:t>
            </w:r>
          </w:p>
        </w:tc>
        <w:tc>
          <w:tcPr>
            <w:tcW w:w="5670" w:type="dxa"/>
            <w:tcBorders>
              <w:top w:val="nil"/>
              <w:left w:val="nil"/>
              <w:bottom w:val="single" w:sz="4" w:space="0" w:color="auto"/>
              <w:right w:val="single" w:sz="4" w:space="0" w:color="auto"/>
            </w:tcBorders>
            <w:noWrap/>
            <w:vAlign w:val="center"/>
            <w:hideMark/>
          </w:tcPr>
          <w:p w14:paraId="59030D34" w14:textId="5DBB419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6EED6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D9C0B73" w14:textId="238D578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67034C3" w14:textId="1599464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360 laipsnių vaizdo kamerų sistema</w:t>
            </w:r>
          </w:p>
        </w:tc>
        <w:tc>
          <w:tcPr>
            <w:tcW w:w="5670" w:type="dxa"/>
            <w:tcBorders>
              <w:top w:val="nil"/>
              <w:left w:val="nil"/>
              <w:bottom w:val="single" w:sz="4" w:space="0" w:color="auto"/>
              <w:right w:val="single" w:sz="4" w:space="0" w:color="auto"/>
            </w:tcBorders>
            <w:noWrap/>
            <w:vAlign w:val="center"/>
            <w:hideMark/>
          </w:tcPr>
          <w:p w14:paraId="59A4EB97" w14:textId="2239620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D616DE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39579AD" w14:textId="0064767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08699EFE" w14:textId="6C7A29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Nematomų zonų stebėjimo sistema</w:t>
            </w:r>
          </w:p>
        </w:tc>
        <w:tc>
          <w:tcPr>
            <w:tcW w:w="5670" w:type="dxa"/>
            <w:tcBorders>
              <w:top w:val="nil"/>
              <w:left w:val="nil"/>
              <w:bottom w:val="single" w:sz="4" w:space="0" w:color="auto"/>
              <w:right w:val="single" w:sz="4" w:space="0" w:color="auto"/>
            </w:tcBorders>
            <w:noWrap/>
            <w:vAlign w:val="center"/>
            <w:hideMark/>
          </w:tcPr>
          <w:p w14:paraId="57053224" w14:textId="05E8209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3504B2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DC36861" w14:textId="2920AC1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C882322" w14:textId="426C2D3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Adaptyvioji pastovaus greičio palaikymo sistema</w:t>
            </w:r>
          </w:p>
        </w:tc>
        <w:tc>
          <w:tcPr>
            <w:tcW w:w="5670" w:type="dxa"/>
            <w:tcBorders>
              <w:top w:val="nil"/>
              <w:left w:val="nil"/>
              <w:bottom w:val="single" w:sz="4" w:space="0" w:color="auto"/>
              <w:right w:val="single" w:sz="4" w:space="0" w:color="auto"/>
            </w:tcBorders>
            <w:noWrap/>
            <w:vAlign w:val="center"/>
            <w:hideMark/>
          </w:tcPr>
          <w:p w14:paraId="3DB8BDA5" w14:textId="06F5323F"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F78C09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A607D7F" w14:textId="6575A19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2BB5911" w14:textId="069B6F9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AC įkrovimo pajėgumas</w:t>
            </w:r>
          </w:p>
        </w:tc>
        <w:tc>
          <w:tcPr>
            <w:tcW w:w="5670" w:type="dxa"/>
            <w:tcBorders>
              <w:top w:val="nil"/>
              <w:left w:val="nil"/>
              <w:bottom w:val="single" w:sz="4" w:space="0" w:color="auto"/>
              <w:right w:val="single" w:sz="4" w:space="0" w:color="auto"/>
            </w:tcBorders>
            <w:noWrap/>
            <w:vAlign w:val="center"/>
            <w:hideMark/>
          </w:tcPr>
          <w:p w14:paraId="3854922E" w14:textId="5D2687C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C2A77A5"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681E89A" w14:textId="6CC482B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0C5442B" w14:textId="28B5BE6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Ratai</w:t>
            </w:r>
          </w:p>
        </w:tc>
        <w:tc>
          <w:tcPr>
            <w:tcW w:w="5670" w:type="dxa"/>
            <w:tcBorders>
              <w:top w:val="nil"/>
              <w:left w:val="nil"/>
              <w:bottom w:val="single" w:sz="4" w:space="0" w:color="auto"/>
              <w:right w:val="single" w:sz="4" w:space="0" w:color="auto"/>
            </w:tcBorders>
            <w:noWrap/>
            <w:vAlign w:val="center"/>
            <w:hideMark/>
          </w:tcPr>
          <w:p w14:paraId="5AD518EF" w14:textId="029A825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19-20 colių lengvojo lydinio ratlankiai:235/45 R20 padangos</w:t>
            </w:r>
          </w:p>
        </w:tc>
      </w:tr>
      <w:tr w:rsidR="006A4FD0" w:rsidRPr="00493594" w14:paraId="26CCD0C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43CC138" w14:textId="49D8233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9CD57BC" w14:textId="6CAB891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klasė</w:t>
            </w:r>
          </w:p>
        </w:tc>
        <w:tc>
          <w:tcPr>
            <w:tcW w:w="5670" w:type="dxa"/>
            <w:tcBorders>
              <w:top w:val="nil"/>
              <w:left w:val="nil"/>
              <w:bottom w:val="single" w:sz="4" w:space="0" w:color="auto"/>
              <w:right w:val="single" w:sz="4" w:space="0" w:color="auto"/>
            </w:tcBorders>
            <w:noWrap/>
            <w:vAlign w:val="center"/>
            <w:hideMark/>
          </w:tcPr>
          <w:p w14:paraId="05ABB1B3" w14:textId="06E2568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 žemesnė kaip C klasės pagal degalų efektyvumą</w:t>
            </w:r>
          </w:p>
        </w:tc>
      </w:tr>
      <w:tr w:rsidR="006A4FD0" w:rsidRPr="00493594" w14:paraId="10A798BC"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A735232" w14:textId="03CBC26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524F618" w14:textId="7BA6035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LED dienos šviesų žibintai</w:t>
            </w:r>
          </w:p>
        </w:tc>
        <w:tc>
          <w:tcPr>
            <w:tcW w:w="5670" w:type="dxa"/>
            <w:tcBorders>
              <w:top w:val="nil"/>
              <w:left w:val="nil"/>
              <w:bottom w:val="single" w:sz="4" w:space="0" w:color="auto"/>
              <w:right w:val="single" w:sz="4" w:space="0" w:color="auto"/>
            </w:tcBorders>
            <w:vAlign w:val="center"/>
            <w:hideMark/>
          </w:tcPr>
          <w:p w14:paraId="0601DDD3" w14:textId="0FFCB0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F0D1702"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CA4C193"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7A2EA28" w14:textId="32C4D9A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Priekiniai LED žibintai su aktyviąja tolimųjų šviesų valdymo sistema</w:t>
            </w:r>
          </w:p>
        </w:tc>
        <w:tc>
          <w:tcPr>
            <w:tcW w:w="5670" w:type="dxa"/>
            <w:tcBorders>
              <w:top w:val="nil"/>
              <w:left w:val="nil"/>
              <w:bottom w:val="single" w:sz="4" w:space="0" w:color="auto"/>
              <w:right w:val="single" w:sz="4" w:space="0" w:color="auto"/>
            </w:tcBorders>
            <w:vAlign w:val="center"/>
          </w:tcPr>
          <w:p w14:paraId="3FFE04DB" w14:textId="46FEB85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43372A6" w14:textId="77777777" w:rsidTr="00952FF5">
        <w:trPr>
          <w:trHeight w:val="878"/>
          <w:jc w:val="center"/>
        </w:trPr>
        <w:tc>
          <w:tcPr>
            <w:tcW w:w="773" w:type="dxa"/>
            <w:tcBorders>
              <w:top w:val="nil"/>
              <w:left w:val="single" w:sz="4" w:space="0" w:color="auto"/>
              <w:bottom w:val="single" w:sz="4" w:space="0" w:color="auto"/>
              <w:right w:val="single" w:sz="4" w:space="0" w:color="auto"/>
            </w:tcBorders>
            <w:noWrap/>
            <w:vAlign w:val="center"/>
          </w:tcPr>
          <w:p w14:paraId="2318718D" w14:textId="2F904F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BC8F986" w14:textId="069FC42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Elektra valdomas bagažinės dangtis</w:t>
            </w:r>
          </w:p>
        </w:tc>
        <w:tc>
          <w:tcPr>
            <w:tcW w:w="5670" w:type="dxa"/>
            <w:tcBorders>
              <w:top w:val="nil"/>
              <w:left w:val="nil"/>
              <w:bottom w:val="single" w:sz="4" w:space="0" w:color="auto"/>
              <w:right w:val="single" w:sz="4" w:space="0" w:color="auto"/>
            </w:tcBorders>
            <w:noWrap/>
            <w:vAlign w:val="center"/>
            <w:hideMark/>
          </w:tcPr>
          <w:p w14:paraId="68197892" w14:textId="7186AEC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9833D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4C21C94" w14:textId="4E56540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5CF1E2E" w14:textId="2881951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Valytuvai su lietaus jutikliais</w:t>
            </w:r>
          </w:p>
        </w:tc>
        <w:tc>
          <w:tcPr>
            <w:tcW w:w="5670" w:type="dxa"/>
            <w:tcBorders>
              <w:top w:val="nil"/>
              <w:left w:val="nil"/>
              <w:bottom w:val="single" w:sz="4" w:space="0" w:color="auto"/>
              <w:right w:val="single" w:sz="4" w:space="0" w:color="auto"/>
            </w:tcBorders>
            <w:noWrap/>
            <w:vAlign w:val="center"/>
            <w:hideMark/>
          </w:tcPr>
          <w:p w14:paraId="45C577F8" w14:textId="68C8890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5563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09BBA3" w14:textId="60E2FEE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D7031B6" w14:textId="0D70CBE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Tamsinti galiniai langai</w:t>
            </w:r>
          </w:p>
        </w:tc>
        <w:tc>
          <w:tcPr>
            <w:tcW w:w="5670" w:type="dxa"/>
            <w:tcBorders>
              <w:top w:val="nil"/>
              <w:left w:val="nil"/>
              <w:bottom w:val="single" w:sz="4" w:space="0" w:color="auto"/>
              <w:right w:val="single" w:sz="4" w:space="0" w:color="auto"/>
            </w:tcBorders>
            <w:noWrap/>
            <w:vAlign w:val="center"/>
            <w:hideMark/>
          </w:tcPr>
          <w:p w14:paraId="442FD042" w14:textId="46C9E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ED2FA9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D90E1D" w14:textId="7F5942F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6FF46DF" w14:textId="7BFFC0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Vairuotojo sėdynė – elektra reguliuojama 8 kryptimis su padėties atminties funkcija</w:t>
            </w:r>
          </w:p>
        </w:tc>
        <w:tc>
          <w:tcPr>
            <w:tcW w:w="5670" w:type="dxa"/>
            <w:tcBorders>
              <w:top w:val="nil"/>
              <w:left w:val="nil"/>
              <w:bottom w:val="single" w:sz="4" w:space="0" w:color="auto"/>
              <w:right w:val="single" w:sz="4" w:space="0" w:color="auto"/>
            </w:tcBorders>
            <w:noWrap/>
            <w:vAlign w:val="center"/>
            <w:hideMark/>
          </w:tcPr>
          <w:p w14:paraId="3A4EDF22" w14:textId="02154F4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BA178ED"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EE42128" w14:textId="1E6A411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0D905A1" w14:textId="46C3C6E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Centrinis ekranas – 15,4 colio</w:t>
            </w:r>
          </w:p>
        </w:tc>
        <w:tc>
          <w:tcPr>
            <w:tcW w:w="5670" w:type="dxa"/>
            <w:tcBorders>
              <w:top w:val="nil"/>
              <w:left w:val="nil"/>
              <w:bottom w:val="single" w:sz="4" w:space="0" w:color="auto"/>
              <w:right w:val="single" w:sz="4" w:space="0" w:color="auto"/>
            </w:tcBorders>
            <w:noWrap/>
            <w:vAlign w:val="center"/>
            <w:hideMark/>
          </w:tcPr>
          <w:p w14:paraId="70B99BF8" w14:textId="4000642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EA554D" w14:textId="77777777" w:rsidTr="00952FF5">
        <w:trPr>
          <w:trHeight w:val="863"/>
          <w:jc w:val="center"/>
        </w:trPr>
        <w:tc>
          <w:tcPr>
            <w:tcW w:w="773" w:type="dxa"/>
            <w:tcBorders>
              <w:top w:val="nil"/>
              <w:left w:val="single" w:sz="4" w:space="0" w:color="auto"/>
              <w:bottom w:val="single" w:sz="4" w:space="0" w:color="auto"/>
              <w:right w:val="single" w:sz="4" w:space="0" w:color="auto"/>
            </w:tcBorders>
            <w:noWrap/>
            <w:vAlign w:val="center"/>
          </w:tcPr>
          <w:p w14:paraId="1CA8CB15" w14:textId="6D50D1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28393D6" w14:textId="481681D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Gamyklinė signalizacija su autonomine sirena ir</w:t>
            </w:r>
            <w:r w:rsidRPr="002963FD">
              <w:rPr>
                <w:rFonts w:asciiTheme="minorHAnsi" w:hAnsiTheme="minorHAnsi" w:cstheme="minorHAnsi"/>
                <w:color w:val="000000"/>
                <w:sz w:val="22"/>
                <w:szCs w:val="22"/>
              </w:rPr>
              <w:br/>
              <w:t>imobilizatoriumi, atitinkanti draudimo bendrovių</w:t>
            </w:r>
            <w:r w:rsidRPr="002963FD">
              <w:rPr>
                <w:rFonts w:asciiTheme="minorHAnsi" w:hAnsiTheme="minorHAnsi" w:cstheme="minorHAnsi"/>
                <w:color w:val="000000"/>
                <w:sz w:val="22"/>
                <w:szCs w:val="22"/>
              </w:rPr>
              <w:br/>
              <w:t>reikalavimus draudžiant tokios klasės automobilius</w:t>
            </w:r>
          </w:p>
        </w:tc>
        <w:tc>
          <w:tcPr>
            <w:tcW w:w="5670" w:type="dxa"/>
            <w:tcBorders>
              <w:top w:val="nil"/>
              <w:left w:val="nil"/>
              <w:bottom w:val="single" w:sz="4" w:space="0" w:color="auto"/>
              <w:right w:val="single" w:sz="4" w:space="0" w:color="auto"/>
            </w:tcBorders>
            <w:noWrap/>
            <w:vAlign w:val="center"/>
            <w:hideMark/>
          </w:tcPr>
          <w:p w14:paraId="5CCB3CDA" w14:textId="3D0548C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F173F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7D77091" w14:textId="5080E3E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F0665C8" w14:textId="66DDF06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OTA (įrangos atnaujinimai nuotoliu)</w:t>
            </w:r>
          </w:p>
        </w:tc>
        <w:tc>
          <w:tcPr>
            <w:tcW w:w="5670" w:type="dxa"/>
            <w:tcBorders>
              <w:top w:val="nil"/>
              <w:left w:val="nil"/>
              <w:bottom w:val="single" w:sz="4" w:space="0" w:color="auto"/>
              <w:right w:val="single" w:sz="4" w:space="0" w:color="auto"/>
            </w:tcBorders>
            <w:noWrap/>
            <w:vAlign w:val="center"/>
            <w:hideMark/>
          </w:tcPr>
          <w:p w14:paraId="437B9434" w14:textId="00CE398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BAC3DB7" w14:textId="77777777" w:rsidTr="00952FF5">
        <w:trPr>
          <w:trHeight w:val="1140"/>
          <w:jc w:val="center"/>
        </w:trPr>
        <w:tc>
          <w:tcPr>
            <w:tcW w:w="773" w:type="dxa"/>
            <w:tcBorders>
              <w:top w:val="nil"/>
              <w:left w:val="single" w:sz="4" w:space="0" w:color="auto"/>
              <w:bottom w:val="single" w:sz="4" w:space="0" w:color="auto"/>
              <w:right w:val="single" w:sz="4" w:space="0" w:color="auto"/>
            </w:tcBorders>
            <w:noWrap/>
            <w:vAlign w:val="center"/>
          </w:tcPr>
          <w:p w14:paraId="27FACC35" w14:textId="7BB4D45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5B78E24C" w14:textId="3D07351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Belaidis telefono įkroviklis</w:t>
            </w:r>
          </w:p>
        </w:tc>
        <w:tc>
          <w:tcPr>
            <w:tcW w:w="5670" w:type="dxa"/>
            <w:tcBorders>
              <w:top w:val="nil"/>
              <w:left w:val="nil"/>
              <w:bottom w:val="single" w:sz="4" w:space="0" w:color="auto"/>
              <w:right w:val="single" w:sz="4" w:space="0" w:color="auto"/>
            </w:tcBorders>
            <w:noWrap/>
            <w:vAlign w:val="center"/>
            <w:hideMark/>
          </w:tcPr>
          <w:p w14:paraId="478E5DAB" w14:textId="7FB7190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0AD0FDB"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C87217" w14:textId="6342CDE4"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CDC9AC" w14:textId="4012DFA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Klimato kontrolė – 2 zonų automatinė</w:t>
            </w:r>
          </w:p>
        </w:tc>
        <w:tc>
          <w:tcPr>
            <w:tcW w:w="5670" w:type="dxa"/>
            <w:tcBorders>
              <w:top w:val="nil"/>
              <w:left w:val="nil"/>
              <w:bottom w:val="single" w:sz="4" w:space="0" w:color="auto"/>
              <w:right w:val="single" w:sz="4" w:space="0" w:color="auto"/>
            </w:tcBorders>
            <w:noWrap/>
            <w:vAlign w:val="center"/>
            <w:hideMark/>
          </w:tcPr>
          <w:p w14:paraId="66BECC36" w14:textId="5BE3AAC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414A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A460F09" w14:textId="14E19E5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CBBBB3C" w14:textId="5167E0C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Nuotolinis klimato valdymas</w:t>
            </w:r>
          </w:p>
        </w:tc>
        <w:tc>
          <w:tcPr>
            <w:tcW w:w="5670" w:type="dxa"/>
            <w:tcBorders>
              <w:top w:val="nil"/>
              <w:left w:val="nil"/>
              <w:bottom w:val="single" w:sz="4" w:space="0" w:color="auto"/>
              <w:right w:val="single" w:sz="4" w:space="0" w:color="auto"/>
            </w:tcBorders>
            <w:noWrap/>
            <w:vAlign w:val="center"/>
            <w:hideMark/>
          </w:tcPr>
          <w:p w14:paraId="490AED60" w14:textId="073D863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284AC8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AC1B354" w14:textId="2E84226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4096D9D" w14:textId="383705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taisymo rinkinys</w:t>
            </w:r>
          </w:p>
        </w:tc>
        <w:tc>
          <w:tcPr>
            <w:tcW w:w="5670" w:type="dxa"/>
            <w:tcBorders>
              <w:top w:val="nil"/>
              <w:left w:val="nil"/>
              <w:bottom w:val="single" w:sz="4" w:space="0" w:color="auto"/>
              <w:right w:val="single" w:sz="4" w:space="0" w:color="auto"/>
            </w:tcBorders>
            <w:noWrap/>
            <w:vAlign w:val="center"/>
            <w:hideMark/>
          </w:tcPr>
          <w:p w14:paraId="68BF008A" w14:textId="491014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AE9845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DBEE05" w14:textId="1E28CF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E46FF06" w14:textId="77A378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Apsaugos nuo vagystės signalizacija</w:t>
            </w:r>
          </w:p>
        </w:tc>
        <w:tc>
          <w:tcPr>
            <w:tcW w:w="5670" w:type="dxa"/>
            <w:tcBorders>
              <w:top w:val="nil"/>
              <w:left w:val="nil"/>
              <w:bottom w:val="single" w:sz="4" w:space="0" w:color="auto"/>
              <w:right w:val="single" w:sz="4" w:space="0" w:color="auto"/>
            </w:tcBorders>
            <w:noWrap/>
            <w:vAlign w:val="center"/>
            <w:hideMark/>
          </w:tcPr>
          <w:p w14:paraId="74B2656A" w14:textId="758F8F0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4993C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B873973" w14:textId="1EABE05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DB3D901" w14:textId="1BF2763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Šildomas vairas, Šildomos priekinės sėdynės</w:t>
            </w:r>
          </w:p>
        </w:tc>
        <w:tc>
          <w:tcPr>
            <w:tcW w:w="5670" w:type="dxa"/>
            <w:tcBorders>
              <w:top w:val="nil"/>
              <w:left w:val="nil"/>
              <w:bottom w:val="single" w:sz="4" w:space="0" w:color="auto"/>
              <w:right w:val="single" w:sz="4" w:space="0" w:color="auto"/>
            </w:tcBorders>
            <w:noWrap/>
            <w:vAlign w:val="center"/>
            <w:hideMark/>
          </w:tcPr>
          <w:p w14:paraId="3798C851" w14:textId="7425A8B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4FC2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0B83182" w14:textId="42CA813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55022D1" w14:textId="49475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Oro kondicionierius arba klimato kontrolės sistema</w:t>
            </w:r>
          </w:p>
        </w:tc>
        <w:tc>
          <w:tcPr>
            <w:tcW w:w="5670" w:type="dxa"/>
            <w:tcBorders>
              <w:top w:val="nil"/>
              <w:left w:val="nil"/>
              <w:bottom w:val="single" w:sz="4" w:space="0" w:color="auto"/>
              <w:right w:val="single" w:sz="4" w:space="0" w:color="auto"/>
            </w:tcBorders>
            <w:noWrap/>
            <w:vAlign w:val="center"/>
            <w:hideMark/>
          </w:tcPr>
          <w:p w14:paraId="2E54768E" w14:textId="1B329B4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85813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4C594FF6" w14:textId="6DCAD38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95D5F6B" w14:textId="639E7D9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Elektriniai šildomi ir valdomi išorės galinio vaizdo veidrodėliai</w:t>
            </w:r>
          </w:p>
        </w:tc>
        <w:tc>
          <w:tcPr>
            <w:tcW w:w="5670" w:type="dxa"/>
            <w:tcBorders>
              <w:top w:val="nil"/>
              <w:left w:val="nil"/>
              <w:bottom w:val="single" w:sz="4" w:space="0" w:color="auto"/>
              <w:right w:val="single" w:sz="4" w:space="0" w:color="auto"/>
            </w:tcBorders>
            <w:noWrap/>
            <w:vAlign w:val="center"/>
            <w:hideMark/>
          </w:tcPr>
          <w:p w14:paraId="2E22578D" w14:textId="16FF700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0BE963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86CE7A" w14:textId="359054B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9AC0C9E" w14:textId="3A10D2A9" w:rsidR="006A4FD0" w:rsidRPr="00952FF5" w:rsidRDefault="006A4FD0" w:rsidP="00DD7787">
            <w:pPr>
              <w:rPr>
                <w:rFonts w:asciiTheme="minorHAnsi" w:hAnsiTheme="minorHAnsi" w:cstheme="minorHAnsi"/>
                <w:color w:val="000000"/>
                <w:sz w:val="22"/>
                <w:szCs w:val="22"/>
                <w:highlight w:val="yellow"/>
              </w:rPr>
            </w:pPr>
            <w:r w:rsidRPr="00B94C5E">
              <w:rPr>
                <w:rFonts w:asciiTheme="minorHAnsi" w:hAnsiTheme="minorHAnsi" w:cstheme="minorHAnsi"/>
                <w:color w:val="000000"/>
                <w:sz w:val="22"/>
                <w:szCs w:val="22"/>
              </w:rPr>
              <w:t xml:space="preserve">Gamintojo garantija </w:t>
            </w:r>
          </w:p>
        </w:tc>
        <w:tc>
          <w:tcPr>
            <w:tcW w:w="5670" w:type="dxa"/>
            <w:tcBorders>
              <w:top w:val="nil"/>
              <w:left w:val="nil"/>
              <w:bottom w:val="single" w:sz="4" w:space="0" w:color="auto"/>
              <w:right w:val="single" w:sz="4" w:space="0" w:color="auto"/>
            </w:tcBorders>
            <w:noWrap/>
            <w:vAlign w:val="center"/>
            <w:hideMark/>
          </w:tcPr>
          <w:p w14:paraId="06F64CA7" w14:textId="25B3DE72" w:rsidR="00B94C5E" w:rsidRPr="00DB0801" w:rsidRDefault="00B94C5E" w:rsidP="00B94C5E">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Baterijos garantija ≥ 8 metai arba ≥ 150 000 km (priklausomai nuo to, kas įvyksta anksčiau). Kėbului nuo korozijos – ≥ 5 m.</w:t>
            </w:r>
          </w:p>
          <w:p w14:paraId="286CCB43" w14:textId="04D1FD7D" w:rsidR="006A4FD0" w:rsidRPr="00952FF5" w:rsidRDefault="006A4FD0" w:rsidP="00DD7787">
            <w:pPr>
              <w:rPr>
                <w:rFonts w:asciiTheme="minorHAnsi" w:hAnsiTheme="minorHAnsi" w:cstheme="minorHAnsi"/>
                <w:color w:val="000000"/>
                <w:sz w:val="22"/>
                <w:szCs w:val="22"/>
                <w:highlight w:val="yellow"/>
              </w:rPr>
            </w:pPr>
          </w:p>
        </w:tc>
      </w:tr>
      <w:tr w:rsidR="006A4FD0" w:rsidRPr="00493594" w14:paraId="2AECFA6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BA4ADE"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22D6EFC8" w14:textId="7B3DB822" w:rsidR="00937CE9" w:rsidRPr="002963FD" w:rsidRDefault="00952FF5" w:rsidP="00DB0801">
            <w:pPr>
              <w:rPr>
                <w:rFonts w:asciiTheme="minorHAnsi" w:hAnsiTheme="minorHAnsi" w:cstheme="minorHAnsi"/>
                <w:color w:val="000000"/>
                <w:sz w:val="22"/>
                <w:szCs w:val="22"/>
              </w:rPr>
            </w:pPr>
            <w:r>
              <w:rPr>
                <w:rFonts w:asciiTheme="minorHAnsi" w:hAnsiTheme="minorHAnsi" w:cstheme="minorHAnsi"/>
                <w:color w:val="000000"/>
                <w:sz w:val="22"/>
                <w:szCs w:val="22"/>
              </w:rPr>
              <w:t>Automobilio komplektacija</w:t>
            </w:r>
          </w:p>
        </w:tc>
        <w:tc>
          <w:tcPr>
            <w:tcW w:w="5670" w:type="dxa"/>
            <w:tcBorders>
              <w:top w:val="nil"/>
              <w:left w:val="nil"/>
              <w:bottom w:val="single" w:sz="4" w:space="0" w:color="auto"/>
              <w:right w:val="single" w:sz="4" w:space="0" w:color="auto"/>
            </w:tcBorders>
            <w:noWrap/>
            <w:vAlign w:val="center"/>
          </w:tcPr>
          <w:p w14:paraId="2AB989EC" w14:textId="210D838E" w:rsidR="006A4FD0" w:rsidRPr="002963FD"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Automobilis turi būti visiškai sukomplektuotas, su visais dokumentais bei priklausiniais: vaistinėle, gesintuvu, avariniu ženklu, šviesą atspindinčia liemene, transportavimo kilpa</w:t>
            </w:r>
          </w:p>
        </w:tc>
      </w:tr>
      <w:tr w:rsidR="00952FF5" w:rsidRPr="00493594" w14:paraId="735180C3"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604BD096"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578DF8C9" w14:textId="23FDD58E" w:rsid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Įranga (padangos)</w:t>
            </w:r>
          </w:p>
        </w:tc>
        <w:tc>
          <w:tcPr>
            <w:tcW w:w="5670" w:type="dxa"/>
            <w:tcBorders>
              <w:top w:val="single" w:sz="4" w:space="0" w:color="auto"/>
              <w:left w:val="nil"/>
              <w:bottom w:val="single" w:sz="4" w:space="0" w:color="auto"/>
              <w:right w:val="single" w:sz="4" w:space="0" w:color="auto"/>
            </w:tcBorders>
            <w:noWrap/>
            <w:vAlign w:val="center"/>
          </w:tcPr>
          <w:p w14:paraId="7C8E1F3E" w14:textId="07FCE1D7" w:rsidR="00952FF5" w:rsidRPr="00952FF5"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r>
      <w:tr w:rsidR="00952FF5" w:rsidRPr="00493594" w14:paraId="4606A059"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40EC864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4CE8DB90" w14:textId="0270B53B" w:rsidR="00952FF5" w:rsidRP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Tekstiliniai ir guminiai kilimėliai visoms sėdimoms vietoms</w:t>
            </w:r>
          </w:p>
        </w:tc>
        <w:tc>
          <w:tcPr>
            <w:tcW w:w="5670" w:type="dxa"/>
            <w:tcBorders>
              <w:top w:val="single" w:sz="4" w:space="0" w:color="auto"/>
              <w:left w:val="nil"/>
              <w:bottom w:val="single" w:sz="4" w:space="0" w:color="auto"/>
              <w:right w:val="single" w:sz="4" w:space="0" w:color="auto"/>
            </w:tcBorders>
            <w:noWrap/>
            <w:vAlign w:val="center"/>
          </w:tcPr>
          <w:p w14:paraId="1C3C07DE" w14:textId="5E268946" w:rsidR="00952FF5" w:rsidRPr="00952FF5" w:rsidRDefault="00952FF5" w:rsidP="00DD7787">
            <w:pPr>
              <w:rPr>
                <w:rFonts w:asciiTheme="minorHAnsi" w:hAnsiTheme="minorHAnsi" w:cstheme="minorHAnsi"/>
                <w:color w:val="000000"/>
                <w:sz w:val="22"/>
                <w:szCs w:val="22"/>
              </w:rPr>
            </w:pPr>
            <w:r>
              <w:rPr>
                <w:rFonts w:asciiTheme="minorHAnsi" w:hAnsiTheme="minorHAnsi" w:cstheme="minorHAnsi"/>
                <w:color w:val="000000"/>
                <w:sz w:val="22"/>
                <w:szCs w:val="22"/>
              </w:rPr>
              <w:t xml:space="preserve">Yra </w:t>
            </w:r>
          </w:p>
        </w:tc>
      </w:tr>
      <w:tr w:rsidR="00A83C76" w:rsidRPr="00493594" w14:paraId="5DEF8F6E" w14:textId="77777777" w:rsidTr="00AA76A3">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36442644" w14:textId="77777777" w:rsidR="00A83C76" w:rsidRPr="002963FD" w:rsidRDefault="00A83C76" w:rsidP="00A83C76">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single" w:sz="4" w:space="0" w:color="auto"/>
              <w:bottom w:val="single" w:sz="4" w:space="0" w:color="auto"/>
              <w:right w:val="single" w:sz="4" w:space="0" w:color="auto"/>
            </w:tcBorders>
            <w:vAlign w:val="center"/>
          </w:tcPr>
          <w:p w14:paraId="2266169E" w14:textId="119F97BA" w:rsidR="00A83C76" w:rsidRPr="00A83C76" w:rsidRDefault="00A83C76" w:rsidP="00A83C76">
            <w:pPr>
              <w:jc w:val="both"/>
              <w:rPr>
                <w:rFonts w:asciiTheme="minorHAnsi" w:hAnsiTheme="minorHAnsi" w:cstheme="minorHAnsi"/>
                <w:color w:val="000000"/>
                <w:sz w:val="20"/>
              </w:rPr>
            </w:pPr>
            <w:r w:rsidRPr="00A83C76">
              <w:rPr>
                <w:rFonts w:asciiTheme="minorHAnsi" w:hAnsiTheme="minorHAnsi" w:cstheme="minorHAnsi"/>
                <w:color w:val="000000"/>
                <w:sz w:val="20"/>
              </w:rPr>
              <w:t xml:space="preserve">Automobilis pažymėtas </w:t>
            </w:r>
            <w:r>
              <w:rPr>
                <w:rFonts w:asciiTheme="minorHAnsi" w:hAnsiTheme="minorHAnsi" w:cstheme="minorHAnsi"/>
                <w:color w:val="000000"/>
                <w:sz w:val="20"/>
              </w:rPr>
              <w:t xml:space="preserve"> </w:t>
            </w:r>
            <w:r w:rsidRPr="00A83C76">
              <w:rPr>
                <w:rFonts w:asciiTheme="minorHAnsi" w:hAnsiTheme="minorHAnsi" w:cstheme="minorHAnsi"/>
                <w:color w:val="000000"/>
                <w:sz w:val="20"/>
              </w:rPr>
              <w:t>užrašu:</w:t>
            </w:r>
          </w:p>
          <w:p w14:paraId="6F7CBCE4" w14:textId="0A26E8A2" w:rsidR="00A83C76" w:rsidRP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w:t>
            </w:r>
            <w:r w:rsidRPr="00A83C76">
              <w:rPr>
                <w:rFonts w:asciiTheme="minorHAnsi" w:hAnsiTheme="minorHAnsi" w:cstheme="minorHAnsi"/>
                <w:noProof/>
                <w:color w:val="000000"/>
                <w:sz w:val="20"/>
              </w:rPr>
              <w:drawing>
                <wp:inline distT="0" distB="0" distL="0" distR="0" wp14:anchorId="2C5497A5" wp14:editId="444A6CFB">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p>
        </w:tc>
        <w:tc>
          <w:tcPr>
            <w:tcW w:w="5670" w:type="dxa"/>
            <w:tcBorders>
              <w:top w:val="single" w:sz="4" w:space="0" w:color="auto"/>
              <w:left w:val="single" w:sz="4" w:space="0" w:color="auto"/>
              <w:bottom w:val="single" w:sz="4" w:space="0" w:color="auto"/>
              <w:right w:val="single" w:sz="4" w:space="0" w:color="auto"/>
            </w:tcBorders>
            <w:noWrap/>
          </w:tcPr>
          <w:p w14:paraId="35028E09" w14:textId="42BCCC45" w:rsid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 xml:space="preserve">Turi būti. </w:t>
            </w:r>
          </w:p>
          <w:p w14:paraId="16DB6A52" w14:textId="7D33E998" w:rsidR="00AA76A3" w:rsidRP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asciiTheme="minorHAnsi" w:hAnsiTheme="minorHAnsi" w:cstheme="minorHAnsi"/>
                <w:color w:val="000000"/>
                <w:sz w:val="20"/>
              </w:rPr>
              <w:t xml:space="preserve"> </w:t>
            </w:r>
            <w:r w:rsidRPr="00AA76A3">
              <w:rPr>
                <w:rFonts w:asciiTheme="minorHAnsi" w:hAnsiTheme="minorHAnsi" w:cstheme="minorHAnsi"/>
                <w:color w:val="000000"/>
                <w:sz w:val="20"/>
              </w:rPr>
              <w:t xml:space="preserve">turi būti ne žemesnis kaip 150 mm aukščio. </w:t>
            </w:r>
          </w:p>
          <w:p w14:paraId="7A8A9AFC" w14:textId="30C491ED" w:rsid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Tarnybinio lengvojo automobilio žymėjimas turi būti aiškiai suprantamas ir įskaitomas.  Žymėjimas negalimas magnetine plėvele ar kita lengvai pašalinama žymėjimo priemone</w:t>
            </w:r>
            <w:r>
              <w:rPr>
                <w:rFonts w:asciiTheme="minorHAnsi" w:hAnsiTheme="minorHAnsi" w:cstheme="minorHAnsi"/>
                <w:color w:val="000000"/>
                <w:sz w:val="20"/>
              </w:rPr>
              <w:t>.</w:t>
            </w:r>
          </w:p>
          <w:p w14:paraId="1F676DE4" w14:textId="0E6A1F96" w:rsidR="00AA76A3" w:rsidRPr="00A83C76" w:rsidRDefault="00AA76A3" w:rsidP="00A83C76">
            <w:pPr>
              <w:rPr>
                <w:rFonts w:asciiTheme="minorHAnsi" w:hAnsiTheme="minorHAnsi" w:cstheme="minorHAnsi"/>
                <w:color w:val="000000"/>
                <w:sz w:val="20"/>
              </w:rPr>
            </w:pPr>
            <w:r w:rsidRPr="00AA76A3">
              <w:rPr>
                <w:rFonts w:asciiTheme="minorHAnsi" w:hAnsiTheme="minorHAnsi" w:cstheme="minorHAnsi"/>
                <w:color w:val="000000"/>
                <w:sz w:val="20"/>
              </w:rPr>
              <w:t>Galutinė vizualizacija derinama su pirkėju.</w:t>
            </w:r>
          </w:p>
        </w:tc>
      </w:tr>
    </w:tbl>
    <w:p w14:paraId="2CB299F5" w14:textId="77777777" w:rsidR="00DD4073" w:rsidRPr="00493594" w:rsidRDefault="00DD4073" w:rsidP="00DD4073">
      <w:pPr>
        <w:ind w:left="170" w:right="57"/>
        <w:rPr>
          <w:szCs w:val="24"/>
        </w:rPr>
      </w:pPr>
    </w:p>
    <w:p w14:paraId="0CCA2E74" w14:textId="29EF160F" w:rsidR="00493594" w:rsidRPr="00493594" w:rsidRDefault="00AA3279" w:rsidP="00AA3279">
      <w:pPr>
        <w:ind w:left="170" w:right="57"/>
        <w:jc w:val="center"/>
        <w:rPr>
          <w:szCs w:val="24"/>
        </w:rPr>
      </w:pPr>
      <w:r>
        <w:rPr>
          <w:szCs w:val="24"/>
        </w:rPr>
        <w:t>_____________</w:t>
      </w:r>
    </w:p>
    <w:p w14:paraId="2CB299F6" w14:textId="0DBA5A06" w:rsidR="00285B2A" w:rsidRPr="00493594" w:rsidRDefault="00EA5416" w:rsidP="00EA5416">
      <w:pPr>
        <w:jc w:val="center"/>
        <w:rPr>
          <w:szCs w:val="24"/>
        </w:rPr>
      </w:pPr>
      <w:r w:rsidRPr="00493594">
        <w:rPr>
          <w:szCs w:val="24"/>
        </w:rPr>
        <w:br/>
      </w:r>
    </w:p>
    <w:sectPr w:rsidR="00285B2A" w:rsidRPr="00493594" w:rsidSect="009C4E6A">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6EF1" w14:textId="77777777" w:rsidR="00C45DEE" w:rsidRDefault="00C45DEE" w:rsidP="008D537F">
      <w:r>
        <w:separator/>
      </w:r>
    </w:p>
  </w:endnote>
  <w:endnote w:type="continuationSeparator" w:id="0">
    <w:p w14:paraId="5FE1443A" w14:textId="77777777" w:rsidR="00C45DEE" w:rsidRDefault="00C45DEE" w:rsidP="008D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205DE" w14:textId="77777777" w:rsidR="00C45DEE" w:rsidRDefault="00C45DEE" w:rsidP="008D537F">
      <w:r>
        <w:separator/>
      </w:r>
    </w:p>
  </w:footnote>
  <w:footnote w:type="continuationSeparator" w:id="0">
    <w:p w14:paraId="38624A3E" w14:textId="77777777" w:rsidR="00C45DEE" w:rsidRDefault="00C45DEE" w:rsidP="008D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1B82724"/>
    <w:multiLevelType w:val="hybridMultilevel"/>
    <w:tmpl w:val="B5E80B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4268"/>
    <w:multiLevelType w:val="hybridMultilevel"/>
    <w:tmpl w:val="80C0B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D0231"/>
    <w:multiLevelType w:val="multilevel"/>
    <w:tmpl w:val="60E2127E"/>
    <w:lvl w:ilvl="0">
      <w:start w:val="30"/>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B010FD"/>
    <w:multiLevelType w:val="hybridMultilevel"/>
    <w:tmpl w:val="D13A1BF2"/>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047B5"/>
    <w:multiLevelType w:val="multilevel"/>
    <w:tmpl w:val="46FA5044"/>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B6FC1"/>
    <w:multiLevelType w:val="multilevel"/>
    <w:tmpl w:val="C62AE0F4"/>
    <w:lvl w:ilvl="0">
      <w:start w:val="15"/>
      <w:numFmt w:val="decimal"/>
      <w:lvlText w:val="%1."/>
      <w:lvlJc w:val="left"/>
      <w:pPr>
        <w:ind w:left="720" w:hanging="360"/>
      </w:pPr>
      <w:rPr>
        <w:rFonts w:hint="default"/>
        <w:b w:val="0"/>
        <w:bCs w:val="0"/>
        <w:color w:val="00000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0604356"/>
    <w:multiLevelType w:val="hybridMultilevel"/>
    <w:tmpl w:val="B0540080"/>
    <w:lvl w:ilvl="0" w:tplc="7F8A779C">
      <w:start w:val="1"/>
      <w:numFmt w:val="upperRoman"/>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735610A"/>
    <w:multiLevelType w:val="hybridMultilevel"/>
    <w:tmpl w:val="291A444C"/>
    <w:lvl w:ilvl="0" w:tplc="944C9C80">
      <w:start w:val="1"/>
      <w:numFmt w:val="upperRoman"/>
      <w:pStyle w:val="Stilius1"/>
      <w:lvlText w:val="%1."/>
      <w:lvlJc w:val="left"/>
      <w:pPr>
        <w:ind w:left="3312" w:hanging="720"/>
      </w:pPr>
      <w:rPr>
        <w:rFonts w:hint="default"/>
        <w:b/>
        <w:bCs/>
        <w:i w:val="0"/>
        <w:iCs/>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B4202AF"/>
    <w:multiLevelType w:val="hybridMultilevel"/>
    <w:tmpl w:val="67FA8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42D22"/>
    <w:multiLevelType w:val="hybridMultilevel"/>
    <w:tmpl w:val="1C985690"/>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74B16E5"/>
    <w:multiLevelType w:val="hybridMultilevel"/>
    <w:tmpl w:val="0F7EA120"/>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32B10"/>
    <w:multiLevelType w:val="hybridMultilevel"/>
    <w:tmpl w:val="AF363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A60F3"/>
    <w:multiLevelType w:val="hybridMultilevel"/>
    <w:tmpl w:val="8B722BEA"/>
    <w:lvl w:ilvl="0" w:tplc="F446B27A">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F2567B1"/>
    <w:multiLevelType w:val="hybridMultilevel"/>
    <w:tmpl w:val="9A682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A1C77"/>
    <w:multiLevelType w:val="hybridMultilevel"/>
    <w:tmpl w:val="76D8A6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46E3F"/>
    <w:multiLevelType w:val="hybridMultilevel"/>
    <w:tmpl w:val="880CAC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77254"/>
    <w:multiLevelType w:val="hybridMultilevel"/>
    <w:tmpl w:val="74D81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C373C"/>
    <w:multiLevelType w:val="multilevel"/>
    <w:tmpl w:val="69CEA0C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DB25BF"/>
    <w:multiLevelType w:val="multilevel"/>
    <w:tmpl w:val="79D8B42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3416084"/>
    <w:multiLevelType w:val="hybridMultilevel"/>
    <w:tmpl w:val="F9D2AC36"/>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23577"/>
    <w:multiLevelType w:val="hybridMultilevel"/>
    <w:tmpl w:val="C9009FAC"/>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2142D"/>
    <w:multiLevelType w:val="multilevel"/>
    <w:tmpl w:val="818EAF28"/>
    <w:lvl w:ilvl="0">
      <w:start w:val="1"/>
      <w:numFmt w:val="decimal"/>
      <w:lvlText w:val="%1"/>
      <w:lvlJc w:val="left"/>
      <w:pPr>
        <w:tabs>
          <w:tab w:val="num" w:pos="4544"/>
        </w:tabs>
        <w:ind w:left="4544" w:hanging="432"/>
      </w:pPr>
      <w:rPr>
        <w:rFonts w:hint="default"/>
      </w:rPr>
    </w:lvl>
    <w:lvl w:ilvl="1">
      <w:start w:val="1"/>
      <w:numFmt w:val="decimal"/>
      <w:lvlText w:val="%2."/>
      <w:lvlJc w:val="left"/>
      <w:pPr>
        <w:tabs>
          <w:tab w:val="num" w:pos="1569"/>
        </w:tabs>
        <w:ind w:left="1569" w:hanging="576"/>
      </w:pPr>
      <w:rPr>
        <w:rFonts w:ascii="Times New Roman" w:eastAsia="Times New Roman" w:hAnsi="Times New Roman" w:cs="Times New Roman" w:hint="default"/>
        <w:b w:val="0"/>
        <w:i w:val="0"/>
        <w:color w:val="auto"/>
        <w:sz w:val="24"/>
        <w:szCs w:val="24"/>
      </w:rPr>
    </w:lvl>
    <w:lvl w:ilvl="2">
      <w:start w:val="1"/>
      <w:numFmt w:val="decimal"/>
      <w:lvlText w:val="%2.%3."/>
      <w:lvlJc w:val="left"/>
      <w:pPr>
        <w:tabs>
          <w:tab w:val="num" w:pos="1571"/>
        </w:tabs>
        <w:ind w:left="1571"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9"/>
  </w:num>
  <w:num w:numId="5">
    <w:abstractNumId w:val="22"/>
  </w:num>
  <w:num w:numId="6">
    <w:abstractNumId w:val="3"/>
  </w:num>
  <w:num w:numId="7">
    <w:abstractNumId w:val="10"/>
  </w:num>
  <w:num w:numId="8">
    <w:abstractNumId w:val="8"/>
  </w:num>
  <w:num w:numId="9">
    <w:abstractNumId w:val="2"/>
  </w:num>
  <w:num w:numId="10">
    <w:abstractNumId w:val="5"/>
  </w:num>
  <w:num w:numId="11">
    <w:abstractNumId w:val="12"/>
  </w:num>
  <w:num w:numId="12">
    <w:abstractNumId w:val="25"/>
  </w:num>
  <w:num w:numId="13">
    <w:abstractNumId w:val="14"/>
  </w:num>
  <w:num w:numId="14">
    <w:abstractNumId w:val="15"/>
  </w:num>
  <w:num w:numId="15">
    <w:abstractNumId w:val="18"/>
  </w:num>
  <w:num w:numId="16">
    <w:abstractNumId w:val="20"/>
  </w:num>
  <w:num w:numId="17">
    <w:abstractNumId w:val="1"/>
  </w:num>
  <w:num w:numId="18">
    <w:abstractNumId w:val="16"/>
  </w:num>
  <w:num w:numId="19">
    <w:abstractNumId w:val="13"/>
  </w:num>
  <w:num w:numId="20">
    <w:abstractNumId w:val="24"/>
  </w:num>
  <w:num w:numId="21">
    <w:abstractNumId w:val="26"/>
  </w:num>
  <w:num w:numId="22">
    <w:abstractNumId w:val="17"/>
  </w:num>
  <w:num w:numId="23">
    <w:abstractNumId w:val="19"/>
  </w:num>
  <w:num w:numId="24">
    <w:abstractNumId w:val="10"/>
    <w:lvlOverride w:ilvl="0">
      <w:startOverride w:val="8"/>
    </w:lvlOverride>
  </w:num>
  <w:num w:numId="25">
    <w:abstractNumId w:val="11"/>
  </w:num>
  <w:num w:numId="26">
    <w:abstractNumId w:val="4"/>
  </w:num>
  <w:num w:numId="27">
    <w:abstractNumId w:val="6"/>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07B"/>
    <w:rsid w:val="00001F0A"/>
    <w:rsid w:val="0001120C"/>
    <w:rsid w:val="0001167F"/>
    <w:rsid w:val="00015CF4"/>
    <w:rsid w:val="000175BA"/>
    <w:rsid w:val="00026009"/>
    <w:rsid w:val="00032E57"/>
    <w:rsid w:val="00035740"/>
    <w:rsid w:val="00040C3C"/>
    <w:rsid w:val="0005009D"/>
    <w:rsid w:val="00052991"/>
    <w:rsid w:val="00061E75"/>
    <w:rsid w:val="00062A34"/>
    <w:rsid w:val="00071B63"/>
    <w:rsid w:val="00073300"/>
    <w:rsid w:val="00080453"/>
    <w:rsid w:val="00081D91"/>
    <w:rsid w:val="00097EAD"/>
    <w:rsid w:val="000B63FB"/>
    <w:rsid w:val="000C5372"/>
    <w:rsid w:val="000D600E"/>
    <w:rsid w:val="000E05F0"/>
    <w:rsid w:val="000E70B4"/>
    <w:rsid w:val="00102900"/>
    <w:rsid w:val="00102CEF"/>
    <w:rsid w:val="00103008"/>
    <w:rsid w:val="001240C5"/>
    <w:rsid w:val="0012463C"/>
    <w:rsid w:val="00125891"/>
    <w:rsid w:val="00126752"/>
    <w:rsid w:val="00133ACD"/>
    <w:rsid w:val="001420FD"/>
    <w:rsid w:val="001466F2"/>
    <w:rsid w:val="00152E9E"/>
    <w:rsid w:val="00153AB1"/>
    <w:rsid w:val="00163A00"/>
    <w:rsid w:val="00167D11"/>
    <w:rsid w:val="00170298"/>
    <w:rsid w:val="00173DAA"/>
    <w:rsid w:val="0018363F"/>
    <w:rsid w:val="0018791C"/>
    <w:rsid w:val="001A3908"/>
    <w:rsid w:val="001B4FB2"/>
    <w:rsid w:val="001C2F7D"/>
    <w:rsid w:val="001E1EE8"/>
    <w:rsid w:val="001F382D"/>
    <w:rsid w:val="00201538"/>
    <w:rsid w:val="00206415"/>
    <w:rsid w:val="00211D53"/>
    <w:rsid w:val="00215DA1"/>
    <w:rsid w:val="00216FB5"/>
    <w:rsid w:val="00217B9F"/>
    <w:rsid w:val="0022014E"/>
    <w:rsid w:val="00220F59"/>
    <w:rsid w:val="002268C8"/>
    <w:rsid w:val="002435B9"/>
    <w:rsid w:val="00245DE1"/>
    <w:rsid w:val="002460C7"/>
    <w:rsid w:val="00251711"/>
    <w:rsid w:val="002521A3"/>
    <w:rsid w:val="00252B82"/>
    <w:rsid w:val="00253EB9"/>
    <w:rsid w:val="00256810"/>
    <w:rsid w:val="00263C55"/>
    <w:rsid w:val="0027321B"/>
    <w:rsid w:val="002742AD"/>
    <w:rsid w:val="002748BB"/>
    <w:rsid w:val="00283AA8"/>
    <w:rsid w:val="00285B2A"/>
    <w:rsid w:val="0028702D"/>
    <w:rsid w:val="002963FD"/>
    <w:rsid w:val="00296A39"/>
    <w:rsid w:val="002A16F5"/>
    <w:rsid w:val="002A2C38"/>
    <w:rsid w:val="002A35DE"/>
    <w:rsid w:val="002B7F40"/>
    <w:rsid w:val="002C31EE"/>
    <w:rsid w:val="002C7A98"/>
    <w:rsid w:val="002D27DD"/>
    <w:rsid w:val="002D76B1"/>
    <w:rsid w:val="002E45D1"/>
    <w:rsid w:val="003006A5"/>
    <w:rsid w:val="00303A59"/>
    <w:rsid w:val="00304FF4"/>
    <w:rsid w:val="00310586"/>
    <w:rsid w:val="00312265"/>
    <w:rsid w:val="00315537"/>
    <w:rsid w:val="00316101"/>
    <w:rsid w:val="00321CEE"/>
    <w:rsid w:val="00322AB9"/>
    <w:rsid w:val="00323468"/>
    <w:rsid w:val="00324071"/>
    <w:rsid w:val="003249E5"/>
    <w:rsid w:val="00326574"/>
    <w:rsid w:val="003267A4"/>
    <w:rsid w:val="00337476"/>
    <w:rsid w:val="0034157C"/>
    <w:rsid w:val="00347264"/>
    <w:rsid w:val="00350020"/>
    <w:rsid w:val="00353C35"/>
    <w:rsid w:val="003572A7"/>
    <w:rsid w:val="00361456"/>
    <w:rsid w:val="00380D7B"/>
    <w:rsid w:val="003902DB"/>
    <w:rsid w:val="00393454"/>
    <w:rsid w:val="0039560A"/>
    <w:rsid w:val="003A2B94"/>
    <w:rsid w:val="003A334E"/>
    <w:rsid w:val="003A7746"/>
    <w:rsid w:val="003C27DE"/>
    <w:rsid w:val="003C7914"/>
    <w:rsid w:val="003D135C"/>
    <w:rsid w:val="003D22CC"/>
    <w:rsid w:val="003D3176"/>
    <w:rsid w:val="003D38AC"/>
    <w:rsid w:val="003D6AFE"/>
    <w:rsid w:val="003E337E"/>
    <w:rsid w:val="003E3630"/>
    <w:rsid w:val="003E3F98"/>
    <w:rsid w:val="004007CC"/>
    <w:rsid w:val="004015D7"/>
    <w:rsid w:val="00401A58"/>
    <w:rsid w:val="004078E4"/>
    <w:rsid w:val="00412AD7"/>
    <w:rsid w:val="00416E66"/>
    <w:rsid w:val="004355B6"/>
    <w:rsid w:val="00443E8E"/>
    <w:rsid w:val="00463A69"/>
    <w:rsid w:val="00476973"/>
    <w:rsid w:val="004814D2"/>
    <w:rsid w:val="0048766D"/>
    <w:rsid w:val="00490D68"/>
    <w:rsid w:val="00491E96"/>
    <w:rsid w:val="00493594"/>
    <w:rsid w:val="004954BD"/>
    <w:rsid w:val="004A1FC1"/>
    <w:rsid w:val="004B09EE"/>
    <w:rsid w:val="004B4F0F"/>
    <w:rsid w:val="004C4EA3"/>
    <w:rsid w:val="004D63A9"/>
    <w:rsid w:val="004E1D6A"/>
    <w:rsid w:val="004F68DD"/>
    <w:rsid w:val="004F7A06"/>
    <w:rsid w:val="00500B04"/>
    <w:rsid w:val="00502254"/>
    <w:rsid w:val="005033D6"/>
    <w:rsid w:val="00520657"/>
    <w:rsid w:val="00525154"/>
    <w:rsid w:val="00525DDE"/>
    <w:rsid w:val="00552110"/>
    <w:rsid w:val="0056450E"/>
    <w:rsid w:val="005663BD"/>
    <w:rsid w:val="0056795F"/>
    <w:rsid w:val="00574260"/>
    <w:rsid w:val="00576611"/>
    <w:rsid w:val="0058083B"/>
    <w:rsid w:val="0058225E"/>
    <w:rsid w:val="00584059"/>
    <w:rsid w:val="00587FE9"/>
    <w:rsid w:val="005A0407"/>
    <w:rsid w:val="005B2F68"/>
    <w:rsid w:val="005B3021"/>
    <w:rsid w:val="005B34C0"/>
    <w:rsid w:val="005B58ED"/>
    <w:rsid w:val="005B5AFA"/>
    <w:rsid w:val="005C14F1"/>
    <w:rsid w:val="005C1851"/>
    <w:rsid w:val="005C72E3"/>
    <w:rsid w:val="005E1972"/>
    <w:rsid w:val="005E199A"/>
    <w:rsid w:val="00610710"/>
    <w:rsid w:val="00620010"/>
    <w:rsid w:val="0062386C"/>
    <w:rsid w:val="006272EA"/>
    <w:rsid w:val="00632E1B"/>
    <w:rsid w:val="00646A33"/>
    <w:rsid w:val="00660216"/>
    <w:rsid w:val="00661E3C"/>
    <w:rsid w:val="00667F4B"/>
    <w:rsid w:val="00670CC6"/>
    <w:rsid w:val="00675C44"/>
    <w:rsid w:val="0067759C"/>
    <w:rsid w:val="00683E11"/>
    <w:rsid w:val="006A2B6C"/>
    <w:rsid w:val="006A4FD0"/>
    <w:rsid w:val="006A5C89"/>
    <w:rsid w:val="006B0DDA"/>
    <w:rsid w:val="006B648A"/>
    <w:rsid w:val="006B74C3"/>
    <w:rsid w:val="006C1A28"/>
    <w:rsid w:val="006C579C"/>
    <w:rsid w:val="006D1D03"/>
    <w:rsid w:val="006D409A"/>
    <w:rsid w:val="006F1504"/>
    <w:rsid w:val="006F7FB8"/>
    <w:rsid w:val="00702BAD"/>
    <w:rsid w:val="00707424"/>
    <w:rsid w:val="00711757"/>
    <w:rsid w:val="007174AE"/>
    <w:rsid w:val="007200C5"/>
    <w:rsid w:val="0072059F"/>
    <w:rsid w:val="00721D22"/>
    <w:rsid w:val="00725B2C"/>
    <w:rsid w:val="00732402"/>
    <w:rsid w:val="00740E59"/>
    <w:rsid w:val="007419FC"/>
    <w:rsid w:val="00742269"/>
    <w:rsid w:val="00747B95"/>
    <w:rsid w:val="00750E64"/>
    <w:rsid w:val="007557F4"/>
    <w:rsid w:val="007628BB"/>
    <w:rsid w:val="0077507B"/>
    <w:rsid w:val="00790E7E"/>
    <w:rsid w:val="007962FD"/>
    <w:rsid w:val="007A1476"/>
    <w:rsid w:val="007B2662"/>
    <w:rsid w:val="007B3618"/>
    <w:rsid w:val="007B483E"/>
    <w:rsid w:val="007B5241"/>
    <w:rsid w:val="007C4E7E"/>
    <w:rsid w:val="007C677E"/>
    <w:rsid w:val="007C7AD3"/>
    <w:rsid w:val="007E57A2"/>
    <w:rsid w:val="007E73DC"/>
    <w:rsid w:val="007F1541"/>
    <w:rsid w:val="007F2331"/>
    <w:rsid w:val="007F5885"/>
    <w:rsid w:val="007F68DF"/>
    <w:rsid w:val="008061D1"/>
    <w:rsid w:val="0083420F"/>
    <w:rsid w:val="008357D9"/>
    <w:rsid w:val="008403A6"/>
    <w:rsid w:val="00863513"/>
    <w:rsid w:val="00874674"/>
    <w:rsid w:val="00881EA6"/>
    <w:rsid w:val="00883840"/>
    <w:rsid w:val="00884D16"/>
    <w:rsid w:val="008940C1"/>
    <w:rsid w:val="008A12F8"/>
    <w:rsid w:val="008B0AD2"/>
    <w:rsid w:val="008C2057"/>
    <w:rsid w:val="008C699A"/>
    <w:rsid w:val="008D2B27"/>
    <w:rsid w:val="008D2FE8"/>
    <w:rsid w:val="008D537F"/>
    <w:rsid w:val="008D76B8"/>
    <w:rsid w:val="008E4914"/>
    <w:rsid w:val="008F146E"/>
    <w:rsid w:val="008F2A58"/>
    <w:rsid w:val="00901BB9"/>
    <w:rsid w:val="00903F93"/>
    <w:rsid w:val="009061D0"/>
    <w:rsid w:val="009066B1"/>
    <w:rsid w:val="00913D2E"/>
    <w:rsid w:val="0092136C"/>
    <w:rsid w:val="009319D4"/>
    <w:rsid w:val="00937CE9"/>
    <w:rsid w:val="00952FF5"/>
    <w:rsid w:val="00953BB0"/>
    <w:rsid w:val="009572FB"/>
    <w:rsid w:val="00961D7B"/>
    <w:rsid w:val="009711AB"/>
    <w:rsid w:val="00976358"/>
    <w:rsid w:val="00976891"/>
    <w:rsid w:val="00987A91"/>
    <w:rsid w:val="009944FF"/>
    <w:rsid w:val="009966D5"/>
    <w:rsid w:val="00996DDC"/>
    <w:rsid w:val="009976EC"/>
    <w:rsid w:val="009B07FB"/>
    <w:rsid w:val="009B5655"/>
    <w:rsid w:val="009C4E6A"/>
    <w:rsid w:val="009D50D1"/>
    <w:rsid w:val="009E51A8"/>
    <w:rsid w:val="009F1AA8"/>
    <w:rsid w:val="009F2575"/>
    <w:rsid w:val="00A25D08"/>
    <w:rsid w:val="00A26E74"/>
    <w:rsid w:val="00A2751F"/>
    <w:rsid w:val="00A37236"/>
    <w:rsid w:val="00A53E81"/>
    <w:rsid w:val="00A5501A"/>
    <w:rsid w:val="00A558BE"/>
    <w:rsid w:val="00A714F1"/>
    <w:rsid w:val="00A71B64"/>
    <w:rsid w:val="00A768EF"/>
    <w:rsid w:val="00A76C65"/>
    <w:rsid w:val="00A83C76"/>
    <w:rsid w:val="00A96014"/>
    <w:rsid w:val="00AA04F4"/>
    <w:rsid w:val="00AA1C1E"/>
    <w:rsid w:val="00AA3279"/>
    <w:rsid w:val="00AA76A3"/>
    <w:rsid w:val="00AB5FF7"/>
    <w:rsid w:val="00AB7DBD"/>
    <w:rsid w:val="00AC5F81"/>
    <w:rsid w:val="00AC78AB"/>
    <w:rsid w:val="00AE3006"/>
    <w:rsid w:val="00AE7E18"/>
    <w:rsid w:val="00B00B37"/>
    <w:rsid w:val="00B03957"/>
    <w:rsid w:val="00B22279"/>
    <w:rsid w:val="00B26A31"/>
    <w:rsid w:val="00B30A49"/>
    <w:rsid w:val="00B30D37"/>
    <w:rsid w:val="00B3256E"/>
    <w:rsid w:val="00B3603A"/>
    <w:rsid w:val="00B518C6"/>
    <w:rsid w:val="00B7621D"/>
    <w:rsid w:val="00B8376D"/>
    <w:rsid w:val="00B94C5E"/>
    <w:rsid w:val="00B96744"/>
    <w:rsid w:val="00BA5214"/>
    <w:rsid w:val="00BB33A4"/>
    <w:rsid w:val="00BB4241"/>
    <w:rsid w:val="00BC0C33"/>
    <w:rsid w:val="00BC2D98"/>
    <w:rsid w:val="00BC6C29"/>
    <w:rsid w:val="00BD0125"/>
    <w:rsid w:val="00BD1261"/>
    <w:rsid w:val="00BD50AD"/>
    <w:rsid w:val="00BE0CC2"/>
    <w:rsid w:val="00BF2E06"/>
    <w:rsid w:val="00C14BA6"/>
    <w:rsid w:val="00C26E74"/>
    <w:rsid w:val="00C320C3"/>
    <w:rsid w:val="00C45D85"/>
    <w:rsid w:val="00C45DEE"/>
    <w:rsid w:val="00C46C50"/>
    <w:rsid w:val="00C5187C"/>
    <w:rsid w:val="00C63C97"/>
    <w:rsid w:val="00C82B8E"/>
    <w:rsid w:val="00C8508D"/>
    <w:rsid w:val="00C86461"/>
    <w:rsid w:val="00C87A26"/>
    <w:rsid w:val="00C91BA6"/>
    <w:rsid w:val="00CA02C9"/>
    <w:rsid w:val="00CA29C2"/>
    <w:rsid w:val="00CC0EE2"/>
    <w:rsid w:val="00CC4A8E"/>
    <w:rsid w:val="00CD28CD"/>
    <w:rsid w:val="00CE37DD"/>
    <w:rsid w:val="00CE4A2B"/>
    <w:rsid w:val="00CF0344"/>
    <w:rsid w:val="00D03770"/>
    <w:rsid w:val="00D043D5"/>
    <w:rsid w:val="00D10DA7"/>
    <w:rsid w:val="00D14596"/>
    <w:rsid w:val="00D276AE"/>
    <w:rsid w:val="00D52052"/>
    <w:rsid w:val="00D5650D"/>
    <w:rsid w:val="00D65268"/>
    <w:rsid w:val="00D70972"/>
    <w:rsid w:val="00D71B8C"/>
    <w:rsid w:val="00D71F8D"/>
    <w:rsid w:val="00D72D89"/>
    <w:rsid w:val="00D75465"/>
    <w:rsid w:val="00D81D88"/>
    <w:rsid w:val="00D83879"/>
    <w:rsid w:val="00D840B1"/>
    <w:rsid w:val="00D8531E"/>
    <w:rsid w:val="00D87A52"/>
    <w:rsid w:val="00DA0770"/>
    <w:rsid w:val="00DA3B07"/>
    <w:rsid w:val="00DB0568"/>
    <w:rsid w:val="00DB0801"/>
    <w:rsid w:val="00DC56CF"/>
    <w:rsid w:val="00DD4073"/>
    <w:rsid w:val="00DD4618"/>
    <w:rsid w:val="00DD7787"/>
    <w:rsid w:val="00DE1523"/>
    <w:rsid w:val="00DE2D03"/>
    <w:rsid w:val="00DE5304"/>
    <w:rsid w:val="00DF0AAA"/>
    <w:rsid w:val="00DF1475"/>
    <w:rsid w:val="00E04400"/>
    <w:rsid w:val="00E06D2B"/>
    <w:rsid w:val="00E14357"/>
    <w:rsid w:val="00E22033"/>
    <w:rsid w:val="00E23A08"/>
    <w:rsid w:val="00E3029D"/>
    <w:rsid w:val="00E456B7"/>
    <w:rsid w:val="00E56E21"/>
    <w:rsid w:val="00E60B8D"/>
    <w:rsid w:val="00E62B67"/>
    <w:rsid w:val="00E75224"/>
    <w:rsid w:val="00E75F93"/>
    <w:rsid w:val="00E87A1C"/>
    <w:rsid w:val="00EA4ED3"/>
    <w:rsid w:val="00EA5416"/>
    <w:rsid w:val="00EB601C"/>
    <w:rsid w:val="00EC25B2"/>
    <w:rsid w:val="00EC3CE9"/>
    <w:rsid w:val="00EC51F0"/>
    <w:rsid w:val="00EC683F"/>
    <w:rsid w:val="00ED0226"/>
    <w:rsid w:val="00EE08B3"/>
    <w:rsid w:val="00EE6BE9"/>
    <w:rsid w:val="00F12A00"/>
    <w:rsid w:val="00F319BD"/>
    <w:rsid w:val="00F52B58"/>
    <w:rsid w:val="00F5435F"/>
    <w:rsid w:val="00F549E0"/>
    <w:rsid w:val="00F56713"/>
    <w:rsid w:val="00F62F73"/>
    <w:rsid w:val="00F803D9"/>
    <w:rsid w:val="00F8116B"/>
    <w:rsid w:val="00F82896"/>
    <w:rsid w:val="00FA17CC"/>
    <w:rsid w:val="00FC5DDE"/>
    <w:rsid w:val="00FD4C03"/>
    <w:rsid w:val="00FD518B"/>
    <w:rsid w:val="00FD5526"/>
    <w:rsid w:val="00FE272E"/>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298FE"/>
  <w15:docId w15:val="{73258599-C4CE-4F65-9DEC-D0F1B5F4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rPr>
  </w:style>
  <w:style w:type="paragraph" w:styleId="Antrat1">
    <w:name w:val="heading 1"/>
    <w:aliases w:val="Appendix,sarasas1"/>
    <w:basedOn w:val="prastasis"/>
    <w:next w:val="prastasis"/>
    <w:link w:val="Antrat1Diagrama1"/>
    <w:qFormat/>
    <w:rsid w:val="00B518C6"/>
    <w:pPr>
      <w:keepNext/>
      <w:keepLines/>
      <w:spacing w:before="480"/>
      <w:outlineLvl w:val="0"/>
    </w:pPr>
    <w:rPr>
      <w:rFonts w:ascii="Calibri Light" w:hAnsi="Calibri Light"/>
      <w:b/>
      <w:bCs/>
      <w:color w:val="2E74B5"/>
      <w:sz w:val="28"/>
      <w:szCs w:val="28"/>
      <w:lang w:val="en-AU" w:eastAsia="en-US"/>
    </w:rPr>
  </w:style>
  <w:style w:type="paragraph" w:styleId="Antrat2">
    <w:name w:val="heading 2"/>
    <w:aliases w:val="Title Header2,Char15,Title Header2 Char,Heading 21,Header_mano2,H2,H21,H22,H23,H24,H211,H221,H25,H212,H222,H26,H213,H223,H27,H214,H224,H28,H215,H225,H29,H210,H216,H226,H217,H227,H218,H228,H231,H241,H2111,H2211,H251,H2121,H2221,H261,H2131"/>
    <w:basedOn w:val="prastasis"/>
    <w:next w:val="prastasis"/>
    <w:link w:val="Antrat2Diagrama"/>
    <w:uiPriority w:val="9"/>
    <w:unhideWhenUsed/>
    <w:qFormat/>
    <w:rsid w:val="00B518C6"/>
    <w:pPr>
      <w:keepNext/>
      <w:keepLines/>
      <w:spacing w:before="200"/>
      <w:outlineLvl w:val="1"/>
    </w:pPr>
    <w:rPr>
      <w:rFonts w:ascii="Calibri Light" w:hAnsi="Calibri Light"/>
      <w:b/>
      <w:bCs/>
      <w:color w:val="5B9BD5"/>
      <w:sz w:val="26"/>
      <w:szCs w:val="26"/>
      <w:lang w:val="en-AU" w:eastAsia="en-US"/>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B518C6"/>
    <w:pPr>
      <w:keepNext/>
      <w:keepLines/>
      <w:spacing w:before="200"/>
      <w:outlineLvl w:val="2"/>
    </w:pPr>
    <w:rPr>
      <w:rFonts w:ascii="Calibri Light" w:hAnsi="Calibri Light"/>
      <w:b/>
      <w:bCs/>
      <w:color w:val="5B9BD5"/>
      <w:sz w:val="20"/>
      <w:lang w:val="en-AU" w:eastAsia="en-US"/>
    </w:rPr>
  </w:style>
  <w:style w:type="paragraph" w:styleId="Antrat4">
    <w:name w:val="heading 4"/>
    <w:aliases w:val=" Sub-Clause Sub-paragraph,Sub-Clause Sub-paragraph,Heading 4 Char Char Char Char,Heading 4 Char Char Char Char Char,H4,hd4"/>
    <w:basedOn w:val="prastasis"/>
    <w:next w:val="prastasis"/>
    <w:link w:val="Antrat4Diagrama"/>
    <w:qFormat/>
    <w:rsid w:val="00B518C6"/>
    <w:pPr>
      <w:keepNext/>
      <w:tabs>
        <w:tab w:val="num" w:pos="1584"/>
      </w:tabs>
      <w:ind w:left="1584" w:hanging="864"/>
      <w:outlineLvl w:val="3"/>
    </w:pPr>
    <w:rPr>
      <w:b/>
      <w:sz w:val="44"/>
      <w:lang w:eastAsia="en-US"/>
    </w:rPr>
  </w:style>
  <w:style w:type="paragraph" w:styleId="Antrat5">
    <w:name w:val="heading 5"/>
    <w:aliases w:val=" Char12, Diagrama"/>
    <w:basedOn w:val="prastasis"/>
    <w:next w:val="prastasis"/>
    <w:link w:val="Antrat5Diagrama"/>
    <w:qFormat/>
    <w:rsid w:val="00B518C6"/>
    <w:pPr>
      <w:keepNext/>
      <w:tabs>
        <w:tab w:val="num" w:pos="1728"/>
      </w:tabs>
      <w:ind w:left="1728" w:hanging="1008"/>
      <w:outlineLvl w:val="4"/>
    </w:pPr>
    <w:rPr>
      <w:b/>
      <w:sz w:val="40"/>
      <w:lang w:eastAsia="en-US"/>
    </w:rPr>
  </w:style>
  <w:style w:type="paragraph" w:styleId="Antrat6">
    <w:name w:val="heading 6"/>
    <w:basedOn w:val="prastasis"/>
    <w:next w:val="prastasis"/>
    <w:link w:val="Antrat6Diagrama"/>
    <w:qFormat/>
    <w:rsid w:val="00B518C6"/>
    <w:pPr>
      <w:keepNext/>
      <w:tabs>
        <w:tab w:val="num" w:pos="1872"/>
      </w:tabs>
      <w:ind w:left="1872" w:hanging="1152"/>
      <w:outlineLvl w:val="5"/>
    </w:pPr>
    <w:rPr>
      <w:b/>
      <w:sz w:val="36"/>
      <w:lang w:eastAsia="en-US"/>
    </w:rPr>
  </w:style>
  <w:style w:type="paragraph" w:styleId="Antrat7">
    <w:name w:val="heading 7"/>
    <w:basedOn w:val="prastasis"/>
    <w:next w:val="prastasis"/>
    <w:link w:val="Antrat7Diagrama1"/>
    <w:qFormat/>
    <w:rsid w:val="00B518C6"/>
    <w:pPr>
      <w:keepNext/>
      <w:outlineLvl w:val="6"/>
    </w:pPr>
    <w:rPr>
      <w:b/>
      <w:sz w:val="28"/>
      <w:lang w:val="en-AU" w:eastAsia="en-US"/>
    </w:rPr>
  </w:style>
  <w:style w:type="paragraph" w:styleId="Antrat8">
    <w:name w:val="heading 8"/>
    <w:basedOn w:val="prastasis"/>
    <w:next w:val="prastasis"/>
    <w:link w:val="Antrat8Diagrama"/>
    <w:qFormat/>
    <w:rsid w:val="00B518C6"/>
    <w:pPr>
      <w:keepNext/>
      <w:tabs>
        <w:tab w:val="num" w:pos="2160"/>
      </w:tabs>
      <w:ind w:left="2160" w:hanging="1440"/>
      <w:outlineLvl w:val="7"/>
    </w:pPr>
    <w:rPr>
      <w:b/>
      <w:sz w:val="18"/>
      <w:lang w:eastAsia="en-US"/>
    </w:rPr>
  </w:style>
  <w:style w:type="paragraph" w:styleId="Antrat9">
    <w:name w:val="heading 9"/>
    <w:basedOn w:val="prastasis"/>
    <w:next w:val="prastasis"/>
    <w:link w:val="Antrat9Diagrama"/>
    <w:qFormat/>
    <w:rsid w:val="00B518C6"/>
    <w:pPr>
      <w:keepNext/>
      <w:tabs>
        <w:tab w:val="num" w:pos="2304"/>
      </w:tabs>
      <w:ind w:left="2304" w:hanging="1584"/>
      <w:outlineLvl w:val="8"/>
    </w:pPr>
    <w:rPr>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953BB0"/>
    <w:pPr>
      <w:jc w:val="both"/>
    </w:pPr>
  </w:style>
  <w:style w:type="character" w:styleId="Hipersaitas">
    <w:name w:val="Hyperlink"/>
    <w:uiPriority w:val="99"/>
    <w:unhideWhenUsed/>
    <w:rsid w:val="00632E1B"/>
    <w:rPr>
      <w:color w:val="0000FF"/>
      <w:u w:val="single"/>
    </w:rPr>
  </w:style>
  <w:style w:type="character" w:customStyle="1" w:styleId="Antrat2Diagrama">
    <w:name w:val="Antraštė 2 Diagrama"/>
    <w:aliases w:val="Title Header2 Diagrama,Char15 Diagrama,Title Header2 Char Diagrama,Heading 21 Diagrama,Header_mano2 Diagrama,H2 Diagrama,H21 Diagrama,H22 Diagrama,H23 Diagrama,H24 Diagrama,H211 Diagrama,H221 Diagrama,H25 Diagrama,H212 Diagrama"/>
    <w:link w:val="Antrat2"/>
    <w:rsid w:val="00B518C6"/>
    <w:rPr>
      <w:rFonts w:ascii="Calibri Light" w:hAnsi="Calibri Light"/>
      <w:b/>
      <w:bCs/>
      <w:color w:val="5B9BD5"/>
      <w:sz w:val="26"/>
      <w:szCs w:val="26"/>
      <w:lang w:val="en-AU" w:eastAsia="en-US"/>
    </w:rPr>
  </w:style>
  <w:style w:type="paragraph" w:styleId="Sraopastraipa">
    <w:name w:val="List Paragraph"/>
    <w:basedOn w:val="prastasis"/>
    <w:uiPriority w:val="34"/>
    <w:qFormat/>
    <w:rsid w:val="00B518C6"/>
    <w:pPr>
      <w:ind w:left="720"/>
      <w:contextualSpacing/>
    </w:pPr>
    <w:rPr>
      <w:lang w:eastAsia="en-US"/>
    </w:rPr>
  </w:style>
  <w:style w:type="character" w:customStyle="1" w:styleId="parahead1">
    <w:name w:val="parahead1"/>
    <w:rsid w:val="00B518C6"/>
    <w:rPr>
      <w:rFonts w:ascii="Verdana" w:hAnsi="Verdana" w:hint="default"/>
      <w:b/>
      <w:bCs/>
      <w:color w:val="000000"/>
      <w:sz w:val="17"/>
      <w:szCs w:val="17"/>
    </w:rPr>
  </w:style>
  <w:style w:type="character" w:customStyle="1" w:styleId="Antrat1Diagrama">
    <w:name w:val="Antraštė 1 Diagrama"/>
    <w:aliases w:val="Appendix Diagrama"/>
    <w:rsid w:val="00B518C6"/>
    <w:rPr>
      <w:rFonts w:ascii="Calibri Light" w:eastAsia="Times New Roman" w:hAnsi="Calibri Light" w:cs="Times New Roman"/>
      <w:b/>
      <w:bCs/>
      <w:kern w:val="32"/>
      <w:sz w:val="32"/>
      <w:szCs w:val="32"/>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link w:val="Antrat3"/>
    <w:rsid w:val="00B518C6"/>
    <w:rPr>
      <w:rFonts w:ascii="Calibri Light" w:hAnsi="Calibri Light"/>
      <w:b/>
      <w:bCs/>
      <w:color w:val="5B9BD5"/>
      <w:lang w:val="en-AU" w:eastAsia="en-US"/>
    </w:rPr>
  </w:style>
  <w:style w:type="character" w:customStyle="1" w:styleId="Antrat4Diagrama">
    <w:name w:val="Antraštė 4 Diagrama"/>
    <w:aliases w:val=" Sub-Clause Sub-paragraph Diagrama,Sub-Clause Sub-paragraph Diagrama,Heading 4 Char Char Char Char Diagrama,Heading 4 Char Char Char Char Char Diagrama,H4 Diagrama,hd4 Diagrama"/>
    <w:link w:val="Antrat4"/>
    <w:rsid w:val="00B518C6"/>
    <w:rPr>
      <w:b/>
      <w:sz w:val="44"/>
      <w:lang w:eastAsia="en-US"/>
    </w:rPr>
  </w:style>
  <w:style w:type="character" w:customStyle="1" w:styleId="Antrat5Diagrama">
    <w:name w:val="Antraštė 5 Diagrama"/>
    <w:aliases w:val=" Char12 Diagrama, Diagrama Diagrama"/>
    <w:link w:val="Antrat5"/>
    <w:rsid w:val="00B518C6"/>
    <w:rPr>
      <w:b/>
      <w:sz w:val="40"/>
      <w:lang w:eastAsia="en-US"/>
    </w:rPr>
  </w:style>
  <w:style w:type="character" w:customStyle="1" w:styleId="Antrat6Diagrama">
    <w:name w:val="Antraštė 6 Diagrama"/>
    <w:link w:val="Antrat6"/>
    <w:rsid w:val="00B518C6"/>
    <w:rPr>
      <w:b/>
      <w:sz w:val="36"/>
      <w:lang w:eastAsia="en-US"/>
    </w:rPr>
  </w:style>
  <w:style w:type="character" w:customStyle="1" w:styleId="Antrat7Diagrama">
    <w:name w:val="Antraštė 7 Diagrama"/>
    <w:rsid w:val="00B518C6"/>
    <w:rPr>
      <w:rFonts w:ascii="Calibri" w:eastAsia="Times New Roman" w:hAnsi="Calibri" w:cs="Times New Roman"/>
      <w:sz w:val="24"/>
      <w:szCs w:val="24"/>
    </w:rPr>
  </w:style>
  <w:style w:type="character" w:customStyle="1" w:styleId="Antrat8Diagrama">
    <w:name w:val="Antraštė 8 Diagrama"/>
    <w:link w:val="Antrat8"/>
    <w:rsid w:val="00B518C6"/>
    <w:rPr>
      <w:b/>
      <w:sz w:val="18"/>
      <w:lang w:eastAsia="en-US"/>
    </w:rPr>
  </w:style>
  <w:style w:type="character" w:customStyle="1" w:styleId="Antrat9Diagrama">
    <w:name w:val="Antraštė 9 Diagrama"/>
    <w:link w:val="Antrat9"/>
    <w:rsid w:val="00B518C6"/>
    <w:rPr>
      <w:sz w:val="40"/>
      <w:lang w:eastAsia="en-US"/>
    </w:rPr>
  </w:style>
  <w:style w:type="character" w:customStyle="1" w:styleId="Antrat7Diagrama1">
    <w:name w:val="Antraštė 7 Diagrama1"/>
    <w:link w:val="Antrat7"/>
    <w:rsid w:val="00B518C6"/>
    <w:rPr>
      <w:b/>
      <w:sz w:val="28"/>
      <w:lang w:val="en-AU" w:eastAsia="en-US"/>
    </w:rPr>
  </w:style>
  <w:style w:type="paragraph" w:styleId="Debesliotekstas">
    <w:name w:val="Balloon Text"/>
    <w:basedOn w:val="prastasis"/>
    <w:link w:val="DebesliotekstasDiagrama"/>
    <w:semiHidden/>
    <w:unhideWhenUsed/>
    <w:rsid w:val="00B518C6"/>
    <w:rPr>
      <w:rFonts w:ascii="Tahoma" w:hAnsi="Tahoma" w:cs="Tahoma"/>
      <w:sz w:val="16"/>
      <w:szCs w:val="16"/>
      <w:lang w:val="en-AU" w:eastAsia="en-US"/>
    </w:rPr>
  </w:style>
  <w:style w:type="character" w:customStyle="1" w:styleId="DebesliotekstasDiagrama">
    <w:name w:val="Debesėlio tekstas Diagrama"/>
    <w:link w:val="Debesliotekstas"/>
    <w:semiHidden/>
    <w:rsid w:val="00B518C6"/>
    <w:rPr>
      <w:rFonts w:ascii="Tahoma" w:hAnsi="Tahoma" w:cs="Tahoma"/>
      <w:sz w:val="16"/>
      <w:szCs w:val="16"/>
      <w:lang w:val="en-AU" w:eastAsia="en-US"/>
    </w:rPr>
  </w:style>
  <w:style w:type="table" w:styleId="Lentelstinklelis">
    <w:name w:val="Table Grid"/>
    <w:basedOn w:val="prastojilentel"/>
    <w:uiPriority w:val="39"/>
    <w:rsid w:val="00B518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B518C6"/>
    <w:rPr>
      <w:lang w:val="en-AU" w:eastAsia="en-US"/>
    </w:rPr>
  </w:style>
  <w:style w:type="character" w:customStyle="1" w:styleId="Antrat1Diagrama1">
    <w:name w:val="Antraštė 1 Diagrama1"/>
    <w:aliases w:val="Appendix Diagrama1,sarasas1 Diagrama"/>
    <w:link w:val="Antrat1"/>
    <w:rsid w:val="00B518C6"/>
    <w:rPr>
      <w:rFonts w:ascii="Calibri Light" w:hAnsi="Calibri Light"/>
      <w:b/>
      <w:bCs/>
      <w:color w:val="2E74B5"/>
      <w:sz w:val="28"/>
      <w:szCs w:val="28"/>
      <w:lang w:val="en-AU" w:eastAsia="en-US"/>
    </w:rPr>
  </w:style>
  <w:style w:type="paragraph" w:styleId="Antrats">
    <w:name w:val="header"/>
    <w:basedOn w:val="prastasis"/>
    <w:link w:val="AntratsDiagrama"/>
    <w:uiPriority w:val="99"/>
    <w:unhideWhenUsed/>
    <w:rsid w:val="00B518C6"/>
    <w:pPr>
      <w:tabs>
        <w:tab w:val="center" w:pos="4819"/>
        <w:tab w:val="right" w:pos="9638"/>
      </w:tabs>
    </w:pPr>
    <w:rPr>
      <w:sz w:val="20"/>
      <w:lang w:val="en-AU" w:eastAsia="en-US"/>
    </w:rPr>
  </w:style>
  <w:style w:type="character" w:customStyle="1" w:styleId="AntratsDiagrama">
    <w:name w:val="Antraštės Diagrama"/>
    <w:link w:val="Antrats"/>
    <w:uiPriority w:val="99"/>
    <w:rsid w:val="00B518C6"/>
    <w:rPr>
      <w:lang w:val="en-AU" w:eastAsia="en-US"/>
    </w:rPr>
  </w:style>
  <w:style w:type="paragraph" w:styleId="Porat">
    <w:name w:val="footer"/>
    <w:basedOn w:val="prastasis"/>
    <w:link w:val="PoratDiagrama"/>
    <w:uiPriority w:val="99"/>
    <w:unhideWhenUsed/>
    <w:rsid w:val="00B518C6"/>
    <w:pPr>
      <w:tabs>
        <w:tab w:val="center" w:pos="4819"/>
        <w:tab w:val="right" w:pos="9638"/>
      </w:tabs>
    </w:pPr>
    <w:rPr>
      <w:sz w:val="20"/>
      <w:lang w:val="en-AU" w:eastAsia="en-US"/>
    </w:rPr>
  </w:style>
  <w:style w:type="character" w:customStyle="1" w:styleId="PoratDiagrama">
    <w:name w:val="Poraštė Diagrama"/>
    <w:link w:val="Porat"/>
    <w:uiPriority w:val="99"/>
    <w:rsid w:val="00B518C6"/>
    <w:rPr>
      <w:lang w:val="en-AU" w:eastAsia="en-US"/>
    </w:rPr>
  </w:style>
  <w:style w:type="paragraph" w:styleId="Pagrindinistekstas2">
    <w:name w:val="Body Text 2"/>
    <w:basedOn w:val="prastasis"/>
    <w:link w:val="Pagrindinistekstas2Diagrama"/>
    <w:rsid w:val="00B518C6"/>
    <w:pPr>
      <w:jc w:val="center"/>
    </w:pPr>
    <w:rPr>
      <w:szCs w:val="24"/>
      <w:lang w:val="en-GB" w:eastAsia="en-US"/>
    </w:rPr>
  </w:style>
  <w:style w:type="character" w:customStyle="1" w:styleId="Pagrindinistekstas2Diagrama">
    <w:name w:val="Pagrindinis tekstas 2 Diagrama"/>
    <w:link w:val="Pagrindinistekstas2"/>
    <w:rsid w:val="00B518C6"/>
    <w:rPr>
      <w:sz w:val="24"/>
      <w:szCs w:val="24"/>
      <w:lang w:val="en-GB" w:eastAsia="en-US"/>
    </w:rPr>
  </w:style>
  <w:style w:type="paragraph" w:customStyle="1" w:styleId="Point1">
    <w:name w:val="Point 1"/>
    <w:basedOn w:val="prastasis"/>
    <w:rsid w:val="00B518C6"/>
    <w:pPr>
      <w:spacing w:before="120" w:after="120"/>
      <w:ind w:left="1418" w:hanging="567"/>
      <w:jc w:val="both"/>
    </w:pPr>
    <w:rPr>
      <w:lang w:val="en-GB" w:eastAsia="en-US"/>
    </w:rPr>
  </w:style>
  <w:style w:type="paragraph" w:styleId="Pagrindiniotekstotrauka2">
    <w:name w:val="Body Text Indent 2"/>
    <w:basedOn w:val="prastasis"/>
    <w:link w:val="Pagrindiniotekstotrauka2Diagrama"/>
    <w:rsid w:val="00B518C6"/>
    <w:pPr>
      <w:ind w:firstLine="720"/>
      <w:jc w:val="both"/>
    </w:pPr>
    <w:rPr>
      <w:rFonts w:ascii="TimesLT" w:hAnsi="TimesLT"/>
      <w:lang w:val="en-US" w:eastAsia="en-US"/>
    </w:rPr>
  </w:style>
  <w:style w:type="character" w:customStyle="1" w:styleId="Pagrindiniotekstotrauka2Diagrama">
    <w:name w:val="Pagrindinio teksto įtrauka 2 Diagrama"/>
    <w:link w:val="Pagrindiniotekstotrauka2"/>
    <w:rsid w:val="00B518C6"/>
    <w:rPr>
      <w:rFonts w:ascii="TimesLT" w:hAnsi="TimesLT"/>
      <w:sz w:val="24"/>
      <w:lang w:val="en-US" w:eastAsia="en-US"/>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B518C6"/>
    <w:rPr>
      <w:sz w:val="24"/>
    </w:rPr>
  </w:style>
  <w:style w:type="paragraph" w:styleId="Pagrindinistekstas3">
    <w:name w:val="Body Text 3"/>
    <w:basedOn w:val="prastasis"/>
    <w:link w:val="Pagrindinistekstas3Diagrama"/>
    <w:rsid w:val="00B518C6"/>
    <w:rPr>
      <w:sz w:val="20"/>
      <w:szCs w:val="24"/>
      <w:lang w:eastAsia="en-US"/>
    </w:rPr>
  </w:style>
  <w:style w:type="character" w:customStyle="1" w:styleId="Pagrindinistekstas3Diagrama">
    <w:name w:val="Pagrindinis tekstas 3 Diagrama"/>
    <w:link w:val="Pagrindinistekstas3"/>
    <w:rsid w:val="00B518C6"/>
    <w:rPr>
      <w:szCs w:val="24"/>
      <w:lang w:eastAsia="en-US"/>
    </w:rPr>
  </w:style>
  <w:style w:type="paragraph" w:customStyle="1" w:styleId="Char1">
    <w:name w:val="Char1"/>
    <w:basedOn w:val="prastasis"/>
    <w:rsid w:val="00B518C6"/>
    <w:pPr>
      <w:spacing w:after="160" w:line="240" w:lineRule="exact"/>
    </w:pPr>
    <w:rPr>
      <w:rFonts w:ascii="Tahoma" w:hAnsi="Tahoma"/>
      <w:sz w:val="20"/>
      <w:lang w:val="en-US" w:eastAsia="en-US"/>
    </w:rPr>
  </w:style>
  <w:style w:type="paragraph" w:customStyle="1" w:styleId="Default">
    <w:name w:val="Default"/>
    <w:rsid w:val="00B518C6"/>
    <w:pPr>
      <w:autoSpaceDE w:val="0"/>
      <w:autoSpaceDN w:val="0"/>
      <w:adjustRightInd w:val="0"/>
    </w:pPr>
    <w:rPr>
      <w:color w:val="000000"/>
      <w:sz w:val="24"/>
      <w:szCs w:val="24"/>
      <w:lang w:val="en-US" w:eastAsia="en-US"/>
    </w:rPr>
  </w:style>
  <w:style w:type="paragraph" w:styleId="Pagrindiniotekstotrauka3">
    <w:name w:val="Body Text Indent 3"/>
    <w:basedOn w:val="prastasis"/>
    <w:link w:val="Pagrindiniotekstotrauka3Diagrama"/>
    <w:rsid w:val="00B518C6"/>
    <w:pPr>
      <w:spacing w:after="120"/>
      <w:ind w:left="283"/>
    </w:pPr>
    <w:rPr>
      <w:sz w:val="16"/>
      <w:szCs w:val="16"/>
      <w:lang w:val="en-GB" w:eastAsia="en-US"/>
    </w:rPr>
  </w:style>
  <w:style w:type="character" w:customStyle="1" w:styleId="Pagrindiniotekstotrauka3Diagrama">
    <w:name w:val="Pagrindinio teksto įtrauka 3 Diagrama"/>
    <w:link w:val="Pagrindiniotekstotrauka3"/>
    <w:rsid w:val="00B518C6"/>
    <w:rPr>
      <w:sz w:val="16"/>
      <w:szCs w:val="16"/>
      <w:lang w:val="en-GB" w:eastAsia="en-US"/>
    </w:rPr>
  </w:style>
  <w:style w:type="paragraph" w:customStyle="1" w:styleId="Patvirtinta">
    <w:name w:val="Patvirtinta"/>
    <w:rsid w:val="00B518C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Perirtashipersaitas">
    <w:name w:val="FollowedHyperlink"/>
    <w:rsid w:val="00B518C6"/>
    <w:rPr>
      <w:color w:val="800080"/>
      <w:u w:val="single"/>
    </w:rPr>
  </w:style>
  <w:style w:type="paragraph" w:styleId="Pagrindiniotekstotrauka">
    <w:name w:val="Body Text Indent"/>
    <w:basedOn w:val="prastasis"/>
    <w:link w:val="PagrindiniotekstotraukaDiagrama"/>
    <w:rsid w:val="00B518C6"/>
    <w:pPr>
      <w:shd w:val="clear" w:color="auto" w:fill="FFFFFF"/>
      <w:ind w:left="720"/>
    </w:pPr>
    <w:rPr>
      <w:sz w:val="20"/>
      <w:szCs w:val="24"/>
      <w:lang w:eastAsia="en-US"/>
    </w:rPr>
  </w:style>
  <w:style w:type="character" w:customStyle="1" w:styleId="PagrindiniotekstotraukaDiagrama">
    <w:name w:val="Pagrindinio teksto įtrauka Diagrama"/>
    <w:link w:val="Pagrindiniotekstotrauka"/>
    <w:rsid w:val="00B518C6"/>
    <w:rPr>
      <w:szCs w:val="24"/>
      <w:shd w:val="clear" w:color="auto" w:fill="FFFFFF"/>
      <w:lang w:eastAsia="en-US"/>
    </w:rPr>
  </w:style>
  <w:style w:type="character" w:styleId="Puslapionumeris">
    <w:name w:val="page number"/>
    <w:rsid w:val="00B518C6"/>
  </w:style>
  <w:style w:type="paragraph" w:customStyle="1" w:styleId="Style4">
    <w:name w:val="Style4"/>
    <w:basedOn w:val="Antrat7"/>
    <w:rsid w:val="00B518C6"/>
    <w:pPr>
      <w:numPr>
        <w:numId w:val="1"/>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B518C6"/>
    <w:pPr>
      <w:spacing w:after="160" w:line="240" w:lineRule="exact"/>
    </w:pPr>
    <w:rPr>
      <w:rFonts w:ascii="Tahoma" w:hAnsi="Tahoma"/>
      <w:sz w:val="20"/>
      <w:lang w:val="en-US" w:eastAsia="en-US"/>
    </w:rPr>
  </w:style>
  <w:style w:type="paragraph" w:customStyle="1" w:styleId="BodyText2">
    <w:name w:val="Body Text2"/>
    <w:rsid w:val="00B518C6"/>
    <w:pPr>
      <w:snapToGrid w:val="0"/>
      <w:ind w:firstLine="312"/>
      <w:jc w:val="both"/>
    </w:pPr>
    <w:rPr>
      <w:rFonts w:ascii="TimesLT" w:hAnsi="TimesLT"/>
      <w:lang w:val="en-US" w:eastAsia="en-US"/>
    </w:rPr>
  </w:style>
  <w:style w:type="paragraph" w:customStyle="1" w:styleId="CentrBoldm">
    <w:name w:val="CentrBoldm"/>
    <w:basedOn w:val="prastasis"/>
    <w:rsid w:val="00B518C6"/>
    <w:pPr>
      <w:autoSpaceDE w:val="0"/>
      <w:autoSpaceDN w:val="0"/>
      <w:adjustRightInd w:val="0"/>
      <w:jc w:val="center"/>
    </w:pPr>
    <w:rPr>
      <w:rFonts w:ascii="TimesLT" w:hAnsi="TimesLT"/>
      <w:b/>
      <w:bCs/>
      <w:sz w:val="20"/>
      <w:szCs w:val="24"/>
      <w:lang w:val="en-US" w:eastAsia="en-US"/>
    </w:rPr>
  </w:style>
  <w:style w:type="paragraph" w:customStyle="1" w:styleId="MAZAS">
    <w:name w:val="MAZAS"/>
    <w:rsid w:val="00B518C6"/>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semiHidden/>
    <w:rsid w:val="00B51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rPr>
  </w:style>
  <w:style w:type="character" w:customStyle="1" w:styleId="HTMLiankstoformatuotasDiagrama">
    <w:name w:val="HTML iš anksto formatuotas Diagrama"/>
    <w:link w:val="HTMLiankstoformatuotas"/>
    <w:semiHidden/>
    <w:rsid w:val="00B518C6"/>
    <w:rPr>
      <w:rFonts w:eastAsia="Calibri"/>
      <w:sz w:val="28"/>
    </w:rPr>
  </w:style>
  <w:style w:type="character" w:customStyle="1" w:styleId="PagrindinistekstasPusjuodis35">
    <w:name w:val="Pagrindinis tekstas + Pusjuodis35"/>
    <w:rsid w:val="00B518C6"/>
    <w:rPr>
      <w:b/>
      <w:bCs/>
      <w:sz w:val="19"/>
      <w:szCs w:val="19"/>
      <w:shd w:val="clear" w:color="auto" w:fill="FFFFFF"/>
    </w:rPr>
  </w:style>
  <w:style w:type="character" w:customStyle="1" w:styleId="PavadinimasDiagrama">
    <w:name w:val="Pavadinimas Diagrama"/>
    <w:link w:val="Pavadinimas"/>
    <w:locked/>
    <w:rsid w:val="00B518C6"/>
    <w:rPr>
      <w:rFonts w:ascii="Calibri" w:eastAsia="Calibri" w:hAnsi="Calibri"/>
      <w:sz w:val="24"/>
    </w:rPr>
  </w:style>
  <w:style w:type="paragraph" w:styleId="Pavadinimas">
    <w:name w:val="Title"/>
    <w:basedOn w:val="prastasis"/>
    <w:link w:val="PavadinimasDiagrama"/>
    <w:qFormat/>
    <w:rsid w:val="00B518C6"/>
    <w:pPr>
      <w:jc w:val="center"/>
    </w:pPr>
    <w:rPr>
      <w:rFonts w:ascii="Calibri" w:eastAsia="Calibri" w:hAnsi="Calibri"/>
    </w:rPr>
  </w:style>
  <w:style w:type="character" w:customStyle="1" w:styleId="PavadinimasDiagrama1">
    <w:name w:val="Pavadinimas Diagrama1"/>
    <w:uiPriority w:val="10"/>
    <w:rsid w:val="00B518C6"/>
    <w:rPr>
      <w:rFonts w:ascii="Calibri Light" w:eastAsia="Times New Roman" w:hAnsi="Calibri Light" w:cs="Times New Roman"/>
      <w:b/>
      <w:bCs/>
      <w:kern w:val="28"/>
      <w:sz w:val="32"/>
      <w:szCs w:val="32"/>
    </w:rPr>
  </w:style>
  <w:style w:type="character" w:customStyle="1" w:styleId="TitleChar1">
    <w:name w:val="Title Char1"/>
    <w:uiPriority w:val="10"/>
    <w:rsid w:val="00B518C6"/>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B518C6"/>
    <w:pPr>
      <w:spacing w:after="200" w:line="276" w:lineRule="auto"/>
      <w:ind w:left="720"/>
      <w:contextualSpacing/>
    </w:pPr>
    <w:rPr>
      <w:rFonts w:ascii="Calibri" w:hAnsi="Calibri"/>
      <w:sz w:val="22"/>
      <w:szCs w:val="22"/>
      <w:lang w:eastAsia="en-US"/>
    </w:rPr>
  </w:style>
  <w:style w:type="paragraph" w:styleId="prastasiniatinklio">
    <w:name w:val="Normal (Web)"/>
    <w:basedOn w:val="prastasis"/>
    <w:uiPriority w:val="99"/>
    <w:rsid w:val="00B518C6"/>
    <w:pPr>
      <w:spacing w:before="280" w:after="280"/>
    </w:pPr>
    <w:rPr>
      <w:rFonts w:ascii="Arial Unicode MS" w:eastAsia="Arial Unicode MS" w:hAnsi="Arial Unicode MS" w:cs="Arial Unicode MS"/>
      <w:szCs w:val="24"/>
      <w:lang w:val="en-US" w:eastAsia="ar-SA"/>
    </w:rPr>
  </w:style>
  <w:style w:type="character" w:customStyle="1" w:styleId="Antrat2Diagrama1">
    <w:name w:val="Antraštė 2 Diagrama1"/>
    <w:aliases w:val="Title Header2 Diagrama1"/>
    <w:rsid w:val="00B518C6"/>
    <w:rPr>
      <w:sz w:val="24"/>
      <w:lang w:eastAsia="en-US"/>
    </w:rPr>
  </w:style>
  <w:style w:type="character" w:customStyle="1" w:styleId="FontStyle11">
    <w:name w:val="Font Style11"/>
    <w:rsid w:val="00B518C6"/>
    <w:rPr>
      <w:rFonts w:ascii="Times New Roman" w:hAnsi="Times New Roman" w:cs="Times New Roman"/>
      <w:b/>
      <w:bCs/>
      <w:sz w:val="20"/>
      <w:szCs w:val="20"/>
    </w:rPr>
  </w:style>
  <w:style w:type="character" w:customStyle="1" w:styleId="TitleHeader2DiagramaDiagrama">
    <w:name w:val="Title Header2 Diagrama Diagrama"/>
    <w:rsid w:val="00B518C6"/>
    <w:rPr>
      <w:sz w:val="24"/>
      <w:lang w:val="lt-LT" w:eastAsia="en-US" w:bidi="ar-SA"/>
    </w:rPr>
  </w:style>
  <w:style w:type="paragraph" w:customStyle="1" w:styleId="CentrBold">
    <w:name w:val="CentrBold"/>
    <w:rsid w:val="00B518C6"/>
    <w:pPr>
      <w:suppressAutoHyphens/>
      <w:jc w:val="center"/>
    </w:pPr>
    <w:rPr>
      <w:rFonts w:ascii="TimesLT" w:hAnsi="TimesLT"/>
      <w:b/>
      <w:caps/>
      <w:lang w:val="en-GB" w:eastAsia="ar-SA"/>
    </w:rPr>
  </w:style>
  <w:style w:type="paragraph" w:customStyle="1" w:styleId="Linija">
    <w:name w:val="Linija"/>
    <w:basedOn w:val="prastasis"/>
    <w:rsid w:val="00B518C6"/>
    <w:pPr>
      <w:snapToGrid w:val="0"/>
      <w:jc w:val="center"/>
    </w:pPr>
    <w:rPr>
      <w:rFonts w:ascii="TimesLT" w:hAnsi="TimesLT"/>
      <w:sz w:val="12"/>
      <w:lang w:val="en-US" w:eastAsia="en-US"/>
    </w:rPr>
  </w:style>
  <w:style w:type="paragraph" w:customStyle="1" w:styleId="Stilius3">
    <w:name w:val="Stilius3"/>
    <w:basedOn w:val="prastasis"/>
    <w:rsid w:val="00B518C6"/>
    <w:pPr>
      <w:numPr>
        <w:numId w:val="2"/>
      </w:numPr>
      <w:spacing w:before="200"/>
      <w:ind w:left="0" w:firstLine="0"/>
      <w:jc w:val="both"/>
    </w:pPr>
    <w:rPr>
      <w:rFonts w:eastAsia="Calibri"/>
      <w:sz w:val="22"/>
      <w:szCs w:val="22"/>
      <w:lang w:val="en-AU" w:eastAsia="en-US"/>
    </w:rPr>
  </w:style>
  <w:style w:type="paragraph" w:customStyle="1" w:styleId="Bodytxt">
    <w:name w:val="Bodytxt"/>
    <w:basedOn w:val="prastasis"/>
    <w:rsid w:val="00B518C6"/>
    <w:pPr>
      <w:keepNext/>
      <w:jc w:val="both"/>
    </w:pPr>
    <w:rPr>
      <w:sz w:val="22"/>
      <w:szCs w:val="22"/>
      <w:lang w:eastAsia="fi-FI"/>
    </w:rPr>
  </w:style>
  <w:style w:type="paragraph" w:customStyle="1" w:styleId="ListParagraph2">
    <w:name w:val="List Paragraph2"/>
    <w:basedOn w:val="prastasis"/>
    <w:uiPriority w:val="34"/>
    <w:qFormat/>
    <w:rsid w:val="00B518C6"/>
    <w:pPr>
      <w:spacing w:after="200" w:line="276" w:lineRule="auto"/>
      <w:ind w:left="720"/>
      <w:contextualSpacing/>
    </w:pPr>
    <w:rPr>
      <w:szCs w:val="24"/>
      <w:lang w:eastAsia="en-US"/>
    </w:rPr>
  </w:style>
  <w:style w:type="character" w:styleId="Grietas">
    <w:name w:val="Strong"/>
    <w:uiPriority w:val="22"/>
    <w:qFormat/>
    <w:rsid w:val="00B518C6"/>
    <w:rPr>
      <w:b/>
      <w:bCs/>
    </w:rPr>
  </w:style>
  <w:style w:type="paragraph" w:customStyle="1" w:styleId="text">
    <w:name w:val="text"/>
    <w:rsid w:val="00B518C6"/>
    <w:pPr>
      <w:widowControl w:val="0"/>
      <w:suppressAutoHyphens/>
      <w:spacing w:before="240" w:line="240" w:lineRule="exact"/>
      <w:jc w:val="both"/>
    </w:pPr>
    <w:rPr>
      <w:rFonts w:ascii="Arial" w:eastAsia="Arial" w:hAnsi="Arial" w:cs="Arial"/>
      <w:sz w:val="24"/>
      <w:szCs w:val="24"/>
      <w:lang w:val="cs-CZ" w:eastAsia="ar-SA"/>
    </w:rPr>
  </w:style>
  <w:style w:type="character" w:customStyle="1" w:styleId="Neapdorotaspaminjimas1">
    <w:name w:val="Neapdorotas paminėjimas1"/>
    <w:uiPriority w:val="99"/>
    <w:semiHidden/>
    <w:unhideWhenUsed/>
    <w:rsid w:val="00B518C6"/>
    <w:rPr>
      <w:color w:val="808080"/>
      <w:shd w:val="clear" w:color="auto" w:fill="E6E6E6"/>
    </w:rPr>
  </w:style>
  <w:style w:type="character" w:customStyle="1" w:styleId="Neapdorotaspaminjimas2">
    <w:name w:val="Neapdorotas paminėjimas2"/>
    <w:uiPriority w:val="99"/>
    <w:semiHidden/>
    <w:unhideWhenUsed/>
    <w:rsid w:val="00AC5F81"/>
    <w:rPr>
      <w:color w:val="605E5C"/>
      <w:shd w:val="clear" w:color="auto" w:fill="E1DFDD"/>
    </w:rPr>
  </w:style>
  <w:style w:type="paragraph" w:styleId="Puslapioinaostekstas">
    <w:name w:val="footnote text"/>
    <w:aliases w:val=" Diagrama1,Diagrama1"/>
    <w:basedOn w:val="prastasis"/>
    <w:link w:val="PuslapioinaostekstasDiagrama"/>
    <w:uiPriority w:val="99"/>
    <w:rsid w:val="0067759C"/>
    <w:rPr>
      <w:sz w:val="20"/>
      <w:lang w:eastAsia="en-US"/>
    </w:rPr>
  </w:style>
  <w:style w:type="character" w:customStyle="1" w:styleId="PuslapioinaostekstasDiagrama">
    <w:name w:val="Puslapio išnašos tekstas Diagrama"/>
    <w:aliases w:val=" Diagrama1 Diagrama,Diagrama1 Diagrama"/>
    <w:link w:val="Puslapioinaostekstas"/>
    <w:uiPriority w:val="99"/>
    <w:rsid w:val="0067759C"/>
    <w:rPr>
      <w:lang w:val="lt-LT" w:bidi="ar-SA"/>
    </w:rPr>
  </w:style>
  <w:style w:type="paragraph" w:customStyle="1" w:styleId="Stilius1">
    <w:name w:val="Stilius1"/>
    <w:basedOn w:val="prastasis"/>
    <w:link w:val="Stilius1Diagrama"/>
    <w:qFormat/>
    <w:rsid w:val="008D537F"/>
    <w:pPr>
      <w:numPr>
        <w:numId w:val="7"/>
      </w:numPr>
      <w:jc w:val="both"/>
    </w:pPr>
    <w:rPr>
      <w:b/>
      <w:szCs w:val="24"/>
      <w:lang w:val="pt-BR"/>
    </w:rPr>
  </w:style>
  <w:style w:type="paragraph" w:styleId="Turinioantrat">
    <w:name w:val="TOC Heading"/>
    <w:basedOn w:val="Antrat1"/>
    <w:next w:val="prastasis"/>
    <w:uiPriority w:val="39"/>
    <w:unhideWhenUsed/>
    <w:qFormat/>
    <w:rsid w:val="008D537F"/>
    <w:pPr>
      <w:spacing w:before="240" w:line="259" w:lineRule="auto"/>
      <w:outlineLvl w:val="9"/>
    </w:pPr>
    <w:rPr>
      <w:b w:val="0"/>
      <w:bCs w:val="0"/>
      <w:color w:val="2F5496"/>
      <w:sz w:val="32"/>
      <w:szCs w:val="32"/>
      <w:lang w:val="en-US"/>
    </w:rPr>
  </w:style>
  <w:style w:type="character" w:customStyle="1" w:styleId="Stilius1Diagrama">
    <w:name w:val="Stilius1 Diagrama"/>
    <w:link w:val="Stilius1"/>
    <w:rsid w:val="008D537F"/>
    <w:rPr>
      <w:b/>
      <w:sz w:val="24"/>
      <w:szCs w:val="24"/>
      <w:lang w:val="pt-BR" w:eastAsia="lt-LT" w:bidi="ar-SA"/>
    </w:rPr>
  </w:style>
  <w:style w:type="paragraph" w:styleId="Turinys2">
    <w:name w:val="toc 2"/>
    <w:basedOn w:val="prastasis"/>
    <w:next w:val="prastasis"/>
    <w:autoRedefine/>
    <w:uiPriority w:val="39"/>
    <w:unhideWhenUsed/>
    <w:rsid w:val="008D537F"/>
    <w:pPr>
      <w:ind w:left="240"/>
    </w:pPr>
  </w:style>
  <w:style w:type="paragraph" w:styleId="Turinys1">
    <w:name w:val="toc 1"/>
    <w:basedOn w:val="prastasis"/>
    <w:next w:val="prastasis"/>
    <w:autoRedefine/>
    <w:uiPriority w:val="39"/>
    <w:unhideWhenUsed/>
    <w:rsid w:val="008D537F"/>
  </w:style>
  <w:style w:type="paragraph" w:styleId="Turinys3">
    <w:name w:val="toc 3"/>
    <w:basedOn w:val="prastasis"/>
    <w:next w:val="prastasis"/>
    <w:autoRedefine/>
    <w:uiPriority w:val="39"/>
    <w:unhideWhenUsed/>
    <w:rsid w:val="008D537F"/>
    <w:pPr>
      <w:ind w:left="480"/>
    </w:pPr>
  </w:style>
  <w:style w:type="character" w:styleId="Komentaronuoroda">
    <w:name w:val="annotation reference"/>
    <w:basedOn w:val="Numatytasispastraiposriftas"/>
    <w:uiPriority w:val="99"/>
    <w:semiHidden/>
    <w:unhideWhenUsed/>
    <w:rsid w:val="008F2A58"/>
    <w:rPr>
      <w:sz w:val="16"/>
      <w:szCs w:val="16"/>
    </w:rPr>
  </w:style>
  <w:style w:type="paragraph" w:styleId="Komentarotekstas">
    <w:name w:val="annotation text"/>
    <w:basedOn w:val="prastasis"/>
    <w:link w:val="KomentarotekstasDiagrama"/>
    <w:uiPriority w:val="99"/>
    <w:semiHidden/>
    <w:unhideWhenUsed/>
    <w:rsid w:val="008F2A58"/>
    <w:rPr>
      <w:sz w:val="20"/>
    </w:rPr>
  </w:style>
  <w:style w:type="character" w:customStyle="1" w:styleId="KomentarotekstasDiagrama">
    <w:name w:val="Komentaro tekstas Diagrama"/>
    <w:basedOn w:val="Numatytasispastraiposriftas"/>
    <w:link w:val="Komentarotekstas"/>
    <w:uiPriority w:val="99"/>
    <w:semiHidden/>
    <w:rsid w:val="008F2A58"/>
  </w:style>
  <w:style w:type="paragraph" w:styleId="Komentarotema">
    <w:name w:val="annotation subject"/>
    <w:basedOn w:val="Komentarotekstas"/>
    <w:next w:val="Komentarotekstas"/>
    <w:link w:val="KomentarotemaDiagrama"/>
    <w:uiPriority w:val="99"/>
    <w:semiHidden/>
    <w:unhideWhenUsed/>
    <w:rsid w:val="008F2A58"/>
    <w:rPr>
      <w:b/>
      <w:bCs/>
    </w:rPr>
  </w:style>
  <w:style w:type="character" w:customStyle="1" w:styleId="KomentarotemaDiagrama">
    <w:name w:val="Komentaro tema Diagrama"/>
    <w:basedOn w:val="KomentarotekstasDiagrama"/>
    <w:link w:val="Komentarotema"/>
    <w:uiPriority w:val="99"/>
    <w:semiHidden/>
    <w:rsid w:val="008F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83597">
      <w:bodyDiv w:val="1"/>
      <w:marLeft w:val="0"/>
      <w:marRight w:val="0"/>
      <w:marTop w:val="0"/>
      <w:marBottom w:val="0"/>
      <w:divBdr>
        <w:top w:val="none" w:sz="0" w:space="0" w:color="auto"/>
        <w:left w:val="none" w:sz="0" w:space="0" w:color="auto"/>
        <w:bottom w:val="none" w:sz="0" w:space="0" w:color="auto"/>
        <w:right w:val="none" w:sz="0" w:space="0" w:color="auto"/>
      </w:divBdr>
    </w:div>
    <w:div w:id="479080162">
      <w:bodyDiv w:val="1"/>
      <w:marLeft w:val="0"/>
      <w:marRight w:val="0"/>
      <w:marTop w:val="0"/>
      <w:marBottom w:val="0"/>
      <w:divBdr>
        <w:top w:val="none" w:sz="0" w:space="0" w:color="auto"/>
        <w:left w:val="none" w:sz="0" w:space="0" w:color="auto"/>
        <w:bottom w:val="none" w:sz="0" w:space="0" w:color="auto"/>
        <w:right w:val="none" w:sz="0" w:space="0" w:color="auto"/>
      </w:divBdr>
    </w:div>
    <w:div w:id="564991899">
      <w:bodyDiv w:val="1"/>
      <w:marLeft w:val="0"/>
      <w:marRight w:val="0"/>
      <w:marTop w:val="0"/>
      <w:marBottom w:val="0"/>
      <w:divBdr>
        <w:top w:val="none" w:sz="0" w:space="0" w:color="auto"/>
        <w:left w:val="none" w:sz="0" w:space="0" w:color="auto"/>
        <w:bottom w:val="none" w:sz="0" w:space="0" w:color="auto"/>
        <w:right w:val="none" w:sz="0" w:space="0" w:color="auto"/>
      </w:divBdr>
    </w:div>
    <w:div w:id="714618705">
      <w:bodyDiv w:val="1"/>
      <w:marLeft w:val="0"/>
      <w:marRight w:val="0"/>
      <w:marTop w:val="0"/>
      <w:marBottom w:val="0"/>
      <w:divBdr>
        <w:top w:val="none" w:sz="0" w:space="0" w:color="auto"/>
        <w:left w:val="none" w:sz="0" w:space="0" w:color="auto"/>
        <w:bottom w:val="none" w:sz="0" w:space="0" w:color="auto"/>
        <w:right w:val="none" w:sz="0" w:space="0" w:color="auto"/>
      </w:divBdr>
    </w:div>
    <w:div w:id="1288777037">
      <w:bodyDiv w:val="1"/>
      <w:marLeft w:val="0"/>
      <w:marRight w:val="0"/>
      <w:marTop w:val="0"/>
      <w:marBottom w:val="0"/>
      <w:divBdr>
        <w:top w:val="none" w:sz="0" w:space="0" w:color="auto"/>
        <w:left w:val="none" w:sz="0" w:space="0" w:color="auto"/>
        <w:bottom w:val="none" w:sz="0" w:space="0" w:color="auto"/>
        <w:right w:val="none" w:sz="0" w:space="0" w:color="auto"/>
      </w:divBdr>
    </w:div>
    <w:div w:id="1364793045">
      <w:bodyDiv w:val="1"/>
      <w:marLeft w:val="0"/>
      <w:marRight w:val="0"/>
      <w:marTop w:val="0"/>
      <w:marBottom w:val="0"/>
      <w:divBdr>
        <w:top w:val="none" w:sz="0" w:space="0" w:color="auto"/>
        <w:left w:val="none" w:sz="0" w:space="0" w:color="auto"/>
        <w:bottom w:val="none" w:sz="0" w:space="0" w:color="auto"/>
        <w:right w:val="none" w:sz="0" w:space="0" w:color="auto"/>
      </w:divBdr>
    </w:div>
    <w:div w:id="1406343892">
      <w:bodyDiv w:val="1"/>
      <w:marLeft w:val="0"/>
      <w:marRight w:val="0"/>
      <w:marTop w:val="0"/>
      <w:marBottom w:val="0"/>
      <w:divBdr>
        <w:top w:val="none" w:sz="0" w:space="0" w:color="auto"/>
        <w:left w:val="none" w:sz="0" w:space="0" w:color="auto"/>
        <w:bottom w:val="none" w:sz="0" w:space="0" w:color="auto"/>
        <w:right w:val="none" w:sz="0" w:space="0" w:color="auto"/>
      </w:divBdr>
    </w:div>
    <w:div w:id="1482232975">
      <w:bodyDiv w:val="1"/>
      <w:marLeft w:val="0"/>
      <w:marRight w:val="0"/>
      <w:marTop w:val="0"/>
      <w:marBottom w:val="0"/>
      <w:divBdr>
        <w:top w:val="none" w:sz="0" w:space="0" w:color="auto"/>
        <w:left w:val="none" w:sz="0" w:space="0" w:color="auto"/>
        <w:bottom w:val="none" w:sz="0" w:space="0" w:color="auto"/>
        <w:right w:val="none" w:sz="0" w:space="0" w:color="auto"/>
      </w:divBdr>
    </w:div>
    <w:div w:id="1802185388">
      <w:bodyDiv w:val="1"/>
      <w:marLeft w:val="0"/>
      <w:marRight w:val="0"/>
      <w:marTop w:val="0"/>
      <w:marBottom w:val="0"/>
      <w:divBdr>
        <w:top w:val="none" w:sz="0" w:space="0" w:color="auto"/>
        <w:left w:val="none" w:sz="0" w:space="0" w:color="auto"/>
        <w:bottom w:val="none" w:sz="0" w:space="0" w:color="auto"/>
        <w:right w:val="none" w:sz="0" w:space="0" w:color="auto"/>
      </w:divBdr>
    </w:div>
    <w:div w:id="1996956191">
      <w:bodyDiv w:val="1"/>
      <w:marLeft w:val="0"/>
      <w:marRight w:val="0"/>
      <w:marTop w:val="0"/>
      <w:marBottom w:val="0"/>
      <w:divBdr>
        <w:top w:val="none" w:sz="0" w:space="0" w:color="auto"/>
        <w:left w:val="none" w:sz="0" w:space="0" w:color="auto"/>
        <w:bottom w:val="none" w:sz="0" w:space="0" w:color="auto"/>
        <w:right w:val="none" w:sz="0" w:space="0" w:color="auto"/>
      </w:divBdr>
    </w:div>
    <w:div w:id="20582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6FB30-F176-4C1F-8ACD-7812CB0F9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1004</Words>
  <Characters>6518</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Arturas</dc:creator>
  <cp:lastModifiedBy>Ingrida Jakaitienė</cp:lastModifiedBy>
  <cp:revision>11</cp:revision>
  <cp:lastPrinted>2010-02-12T14:08:00Z</cp:lastPrinted>
  <dcterms:created xsi:type="dcterms:W3CDTF">2026-04-09T11:57:00Z</dcterms:created>
  <dcterms:modified xsi:type="dcterms:W3CDTF">2026-04-23T09:58:00Z</dcterms:modified>
</cp:coreProperties>
</file>